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znemožnili jízdu opilému řidiči </w:t>
      </w:r>
    </w:p>
    <w:p>
      <w:pPr/>
      <w:r>
        <w:rPr/>
        <w:t xml:space="preserve">Hlídka strážníků v Novém Jičíně zaregistrovala v noci řidiče, který jel se zhasnutými světly, proto jej zastavila.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 </w:t>
      </w:r>
    </w:p>
    <w:p>
      <w:pPr/>
      <w:r>
        <w:rPr/>
        <w:t xml:space="preserve">Nezodpovědnému řidiči je 37 let. V autě s ním jeli další dva spolujezdci, zřejmě mířili na velkou diskotéku, která se tu noc konala v areálu na Skalkách. </w:t>
      </w:r>
    </w:p>
    <w:p>
      <w:pPr/>
      <w:r>
        <w:rPr/>
        <w:t xml:space="preserve">std up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označeni.  </w:t>
      </w:r>
    </w:p>
    <w:p>
      <w:pPr/>
      <w:r>
        <w:rPr/>
        <w:t xml:space="preserve">Od počátku prázdnin tak městská policie zachytila 3 řidiče, kteří usedli za volant, přestože pili alkohol.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test. </w:t>
      </w:r>
    </w:p>
    <w:p>
      <w:pPr/>
      <w:r>
        <w:rPr/>
        <w:t xml:space="preserve">Městská policie uvažuje také o tom, že by se snažila získat i přístroj na detekování přítomnosti drog.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319/straznici-znemoznili-jizdu-opilemu-rid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