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1.9.2016,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Kyvadlo na náměstí v Havířově bude opět chrlit vodu</w:t>
      </w:r>
    </w:p>
    <w:p>
      <w:pPr/>
      <w:r>
        <w:rPr/>
        <w:t xml:space="preserve">V průběhu letních prázdnin musela být fontána Brána s kyvadlem a pramenem na náměstí Republiky v Havířově vypnuta. Pracovníci technických služeb, kteří se o její provoz starají totiž zjistili, že se ztrácí voda. Při podrobnější kontrole se ukázalo, že voda vytéká z prasklé nádrže v podzemí.</w:t>
      </w:r>
    </w:p>
    <w:p>
      <w:pPr/>
      <w:r>
        <w:rPr/>
        <w:t xml:space="preserve">Eva Wojnarová, odbor komunálních služeb: “Vyšlo najevo, že je prasklá vana v podzemí. Oprava není nijak finančně náročná, ale velmi náročné bylo najít firmu, která tu prasklinu opraví.”</w:t>
      </w:r>
    </w:p>
    <w:p>
      <w:pPr/>
      <w:r>
        <w:rPr/>
        <w:t xml:space="preserve">Najít prasklinu v nádrži vůbec nebylo jednoduché. Ukázalo se, že voda vytéká v jednom z rohů plastové nádrže a tak bylo nutné stěny znovu slepit. </w:t>
      </w:r>
    </w:p>
    <w:p>
      <w:pPr/>
      <w:r>
        <w:rPr/>
        <w:t xml:space="preserve">V Havířově je v současné době celkem šest fontán. Všechny mají vlastní vodní nádrž, takže pokud se nepokazí, napouštějí se jednou ročně. Náklady na provoz jsou tedy pouze za elektřinu v čerpadlech. </w:t>
      </w:r>
    </w:p>
    <w:p>
      <w:pPr/>
      <w:r>
        <w:rPr/>
        <w:t xml:space="preserve">Eva Wojnarová, odbor komunálních služeb: “Momentálně je rozebrána fontána Chlapec s rybou u Kulturního domu radost, která se bude nyní instalovat, protože je opravená.” </w:t>
      </w:r>
    </w:p>
    <w:p>
      <w:pPr/>
      <w:r>
        <w:rPr/>
        <w:t xml:space="preserve">Fontána Brána a kyvadlo s pramenem by se měla znovu spustit v pátek. Její oprava vyšla na dva a půl tisíce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5411/kyvadlo-na-namesti-v-havirove-bude-opet-chrlit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2026-08-10T02:16:48+02:00</dcterms:created>
  <dcterms:modified xsi:type="dcterms:W3CDTF">2026-08-10T02:16:48+02:00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