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zielonej szkole nad Bałtykiem</w:t>
      </w:r>
    </w:p>
    <w:p>
      <w:pPr/>
      <w:r>
        <w:rPr/>
        <w:t xml:space="preserve">Na zielonej szkoleuczniowie z Zaolzia mają okazję poznawać współczesną Polskę. W programie jestmiędzy innymi zwiedzanie Gdańska i Gdyni, Muzeum Kaszubskiego, okrętu-muzeum,czyli historycznego niszczyciela Błyskawica. Uczniowie odbyli rejs na Hel,obejrzeli dom do góry nogami, siedzieli przy najdłuższym na świecie stolewykonanym z jednego kawałka drewna. Zieloną szkołę nad Bałtykiem od siedmiu latorganizuje Kongres Polaków w Republice Czeskiej przy współpracy czeskiegoministerstwa szkolnictwa i polskiego ministerstwa spraw zagranicznych. W tymroku z zielonej szkoły skorzysta w sumie 170 uczniów ze wszystkich dziesięciupełnych zaolziańskich szkół podstawowych.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5686/na-zielonej-szkole-nad-ba%C5%82ty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2026-05-19T20:06:22+02:00</dcterms:created>
  <dcterms:modified xsi:type="dcterms:W3CDTF">2026-05-19T20:06:22+02:00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