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21.9.2016,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wystawie owoców i warzyw</w:t>
      </w:r>
    </w:p>
    <w:p>
      <w:pPr/>
      <w:r>
        <w:rPr/>
        <w:t xml:space="preserve">To, o czym uczą się na lekcjach </w:t>
      </w:r>
      <w:r>
        <w:rPr>
          <w:i w:val="1"/>
          <w:iCs w:val="1"/>
        </w:rPr>
        <w:t xml:space="preserve">Człowiek i jego świat</w:t>
      </w:r>
      <w:r>
        <w:rPr/>
        <w:t xml:space="preserve">, mogli tuobejrzeć, dotknąć, powąchać i podziwiać.</w:t>
      </w:r>
    </w:p>
    <w:p>
      <w:pPr/>
      <w:r>
        <w:rPr/>
        <w:t xml:space="preserve">Ankieta: Uczniowie PSP: "Piękny był groszek. Malinki i truskawki. Mniesię podobało zupełnie wszystko,i owoce i warzywa. Mi się podobały pszczoły."</w:t>
      </w:r>
    </w:p>
    <w:p>
      <w:pPr/>
      <w:r>
        <w:rPr/>
        <w:t xml:space="preserve">Marcela Gabrhel, kierowniczka PSP w Stonawie: "Po raz pierwszy były tepszczoły, co było bardzo miłe, ponieważ był też pan pszczelarz, którypoopowiadał o tych pszczołach, nawet ja dowiedziałam się nowych rzeczy."</w:t>
      </w:r>
    </w:p>
    <w:p>
      <w:pPr/>
      <w:r>
        <w:rPr/>
        <w:t xml:space="preserve">Bo jak napisał Jan Amos Komenski w swojej </w:t>
      </w:r>
      <w:r>
        <w:rPr>
          <w:i w:val="1"/>
          <w:iCs w:val="1"/>
        </w:rPr>
        <w:t xml:space="preserve">Wielkiej Dydaktyce</w:t>
      </w:r>
      <w:r>
        <w:rPr/>
        <w:t xml:space="preserve">, nauczaniepowinno stać się w głównej mierze nauką o rzeczach, a nie nauką słów.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5791/na-wystawie-owocow-i-warzy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2026-05-20T09:19:52+02:00</dcterms:created>
  <dcterms:modified xsi:type="dcterms:W3CDTF">2026-05-20T09:19:52+02:00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