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7.10.2016,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spustit bikesharing už příští rok</w:t>
      </w:r>
    </w:p>
    <w:p>
      <w:pPr/>
      <w:r>
        <w:rPr/>
        <w:t xml:space="preserve">Veřejné sdílení kol v Ostravě - zprovoznění služby, která je v metropolích stále oblíbenější, řeší pracovní skupina na magistrátu. Pokud vše půjde dobře, obyvatelé i návštěvníci Ostravy by se měli dočkat už příští rok."Kola si budete moct půjčit na určitou dobu zdarma, poté by se to platilo. Zatím je vytipováno v širším centru 20 lokalit, ale radní chtějí okruh i stanoviště rozšířit, zhruba na 40 tak, aby bylo možno pojmout i aktivity, které nejsou přímo v centru města," říká městský koordinátor Martin Krejčí.</w:t>
      </w:r>
    </w:p>
    <w:p>
      <w:pPr/>
      <w:r>
        <w:rPr/>
        <w:t xml:space="preserve">O službu by se měl starat provozovatel, kterého vybere město ve veřejné soutěži. "Na základě elektronického systému byste dostali povolení jasně vázané na kartu tak, aby byl identifikován majitel pro případ, že se kolo ztratí. Dá se očekávat, že kola budou podléhat opotřebení. Předmětem té soutěže by tedy mělo být i to, aby provozovatel služby po určité době kola opravoval. A také je důležité, abyste přišli ke stojanu a našli v reálném čase na místě kolo k zapůjčení," dodává Krejčí. </w:t>
      </w:r>
    </w:p>
    <w:p>
      <w:pPr/>
      <w:r>
        <w:rPr/>
        <w:t xml:space="preserve">Na sdílené půjčování kol jsou podle cyklokoordinátora zvyklí hlavně cizinci. Kolo jako fyzická aktivita ale bude mít hlavně v teplých měsících spoustu výhod i pro obyvatele města. Bikesharing také pomůže při snížení zátěže automobilové dopravy v centru města, nemluvě o zlepšení fyzické kondice samotných cyklistů. Ostrava chce při rozjezdu projektu mít od provozovatele k dispozici zhruba tři stovky kol. Na přípravě spuštění bikesharingu město spolupracuje s odborníky na cyklodopravu a se spolkem Ostravou na 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5888/ostrava-chce-spustit-bikesharing-uz-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2026-06-29T11:43:06+02:00</dcterms:created>
  <dcterms:modified xsi:type="dcterms:W3CDTF">2026-06-29T11:43:06+02:00</dcterms:modified>
</cp:coreProperties>
</file>

<file path=docProps/custom.xml><?xml version="1.0" encoding="utf-8"?>
<Properties xmlns="http://schemas.openxmlformats.org/officeDocument/2006/custom-properties" xmlns:vt="http://schemas.openxmlformats.org/officeDocument/2006/docPropsVTypes"/>
</file>