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9.11.2016, 14:56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Participativní rozpočet na Jihu - je rozhodnuto</w:t>
      </w:r>
    </w:p>
    <w:p>
      <w:pPr/>
      <w:r>
        <w:rPr/>
        <w:t xml:space="preserve">Pět milionů korun pro konkrétní projekty lidí, kteří mají zájem o dění kolem sebe. Radnice o participativním rozpočtu začala mluvit už vloni, teď má na stole 17 konkrétních nápadů podpořených obyvateli čtyř městských částí.</w:t>
      </w:r>
    </w:p>
    <w:p>
      <w:pPr/>
      <w:r>
        <w:rPr/>
        <w:t xml:space="preserve">"Zvítězilo opravdu to, co si lidé přáli. Měli k dispozici 4 kladné a 4 záporné hlasy. Využili poměrně dost těch záporných, tím snížili šanci některých projektů k tomu, aby byly realizovány. Jsou tam projekty, které se týkají volného času. Potěšilo mě, že uspěl projekt senior linek," shrnuje výsledky iniciátorka projektu a místostarostka obvodu Ostrava-Jih Hana Tichánková (ANO 2011).</w:t>
      </w:r>
    </w:p>
    <w:p>
      <w:pPr/>
      <w:r>
        <w:rPr/>
        <w:t xml:space="preserve">V Městské části Dubina a Bělský les uspělo 6 návrhů z celkových 8 podaných. V Hrabůvce budou realizovány celkem 4 projekty ze dvanácti. O jeden projekt méně budou mít Výškovice a v Zábřehu spatří světlo světa 4 projekty. S pořadím projektů a jejich postupem k realizaci zamíchaly také záporné hlasy, u některých nápadů je lidé rozdávali poměrně dost. "Také nás to překvapilo, celkově byly ty záporné hlasy dost využívané," dodává koordinátorka projektu Kateřina Šebestová.</w:t>
      </w:r>
    </w:p>
    <w:p>
      <w:pPr/>
      <w:r>
        <w:rPr/>
        <w:t xml:space="preserve">Absolutně největší počet hlasů získal projekt Fitness zóny u Odry, vysoký počet záporných hlasů ho ale stáhl znatelně níž v konečném pořadí, přesto bude realizován. V celkovém součtu tak byl nejúspěšnější nenáročný projekt, který chce zajistit více odpadkových košů v části Bělský les. </w:t>
      </w:r>
    </w:p>
    <w:p>
      <w:pPr/>
      <w:r>
        <w:rPr/>
        <w:t xml:space="preserve">"My jsme vycházeli ze zásad, které schválilo zastupitelstvo. Jasně nám stanovují, že vítězí projekt s největším počtem hlasů a dále se dočerpávají projekty do té celkové částky, a to i přesto, že se musí některý projekt přeskočit, protože má vyšší rozpočet," říká Šebestová.</w:t>
      </w:r>
    </w:p>
    <w:p>
      <w:pPr/>
      <w:r>
        <w:rPr/>
        <w:t xml:space="preserve">"Už hned v příštím týdnu začínáme pracovat na tom, aby ty rozsáhlejší projekty, aby se na nich začalo pracovat tak, aby do konce příštího roku byly realizovány. Některé projekty jsou nenáročné, ty bychom mohli stihnout i do konce roku nebo do začátku roku příštího," říká Hana Tichánková.</w:t>
      </w:r>
    </w:p>
    <w:p>
      <w:pPr/>
      <w:r>
        <w:rPr/>
        <w:t xml:space="preserve">To nejpodstatnější je, že radnice chce v participativním rozpočtování pokračovat i v dalších letech. Do nového kola, které odstartuje na začátku příštího roku zřejmě přibude i možnost hlasovat pro celoobvodní projekt. Vedení radnice chce také participativní rozpočet podpořit vyšší částkou. Jednotlivé projekty, které zvítězily v prvním hlasování, vám představíme v následujících vydáních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6301/participativni-rozpocet-na-jihu--je-rozhodnu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2026-04-21T04:01:38+02:00</dcterms:created>
  <dcterms:modified xsi:type="dcterms:W3CDTF">2026-04-21T04:01:38+02:00</dcterms:modified>
</cp:coreProperties>
</file>

<file path=docProps/custom.xml><?xml version="1.0" encoding="utf-8"?>
<Properties xmlns="http://schemas.openxmlformats.org/officeDocument/2006/custom-properties" xmlns:vt="http://schemas.openxmlformats.org/officeDocument/2006/docPropsVTypes"/>
</file>