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MOaP schválili rozpočet na rok 2017</w:t>
      </w:r>
    </w:p>
    <w:p>
      <w:pPr/>
      <w:r>
        <w:rPr/>
        <w:t xml:space="preserve">"Největší část finančních prostředků půjde na investiční akce městského obvodu, ale samozřejmě pozadu nezůstanou děti a žáci základních a mateřských škol. Budeme spolufinancovat plavecké výcviky a ozdravné pobyty. Tři miliony korun budeme dávat na dotace, kdy budeme podporovat aktivity spolků a různých organizací v městském obvodu," říká starostka Petra Bernfeldová (Ostravak).</w:t>
      </w:r>
    </w:p>
    <w:p>
      <w:pPr/>
      <w:r>
        <w:rPr/>
        <w:t xml:space="preserve">Zastupitelé vyčlenili v novém rozpočtu téměř 63 milionů korun na kapitálové výdaje. Prioritou bude regenerace sídlištních celků. </w:t>
      </w:r>
    </w:p>
    <w:p>
      <w:pPr/>
      <w:r>
        <w:rPr/>
        <w:t xml:space="preserve">"Ať už je to sídliště Fifejdy II nebo sídliště Šalamouna, nově i lokalita ulice Mánesova. Další zajímavé akce jsou například rekonstrukce Parku čs. letců a první etapa vybudování dětského ráje II v parku Milady Horákové," vysvětluje 1. místostarosta MOb Moravská Ostrava a Přívoz Dalibor Mouka (Ostravak).</w:t>
      </w:r>
    </w:p>
    <w:p>
      <w:pPr/>
      <w:r>
        <w:rPr/>
        <w:t xml:space="preserve">Investice poputují i do sportovišť u škol nebo do bílého bytového fondu. Moravská Ostrava a Přívoz chce uspět i v žádostech o dotace a připravuje i stavbu bytového domu s obecními byty na Janáčkově ulici.</w:t>
      </w:r>
    </w:p>
    <w:p>
      <w:pPr/>
      <w:r>
        <w:rPr/>
        <w:t xml:space="preserve">"Velmi ráda bych všem divákům a občanům MOb Moravská Ostrava a Přívoz popřála pevné zdraví, štěstí a životní elán v roce 2017," dodává starostka Bernfeldová.</w:t>
      </w:r>
    </w:p>
    <w:p>
      <w:pPr/>
      <w:r>
        <w:rPr/>
        <w:t xml:space="preserve">Podrobný popis rozpočtu i plánované akce na rok 2017 najdete na webu moap.ostrava.cz.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885/zastupitele-moap-schvalili-rozpocet-n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2026-05-16T19:20:37+02:00</dcterms:created>
  <dcterms:modified xsi:type="dcterms:W3CDTF">2026-05-16T19:20:37+02:00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