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plánují investice za 35 mil. korun</w:t>
      </w:r>
    </w:p>
    <w:p>
      <w:pPr/>
      <w:r>
        <w:rPr/>
        <w:t xml:space="preserve">Vedení ludgeřovické radnice počítá s tím, že během letošního roku proinvestuje ze svého téměř 65 milionového rozpočtu zhruba čtvrtinu, tedy 15 milionů korun.</w:t>
      </w:r>
    </w:p>
    <w:p>
      <w:pPr/>
      <w:r>
        <w:rPr/>
        <w:t xml:space="preserve">„Víme, že ta částka v rozpočtu bývá každoročně vyšší. Počítáme s tím, že pokud by se nám podařilo zapojit dotace, mohlo by to být i 35 mil korun.“ upřesňuje Daniel Havlík (ČSSD), starosta Ludgeřovic.</w:t>
      </w:r>
    </w:p>
    <w:p>
      <w:pPr/>
      <w:r>
        <w:rPr/>
        <w:t xml:space="preserve">Mezi projekty, u kterých se předpokládá realizace v případě, že se podaří získat dotace, patří například rekonstrukce tréninkového hřiště u fotbalového stadionu. Škvárové hřiště by se mělo změnit na travnaté.</w:t>
      </w:r>
    </w:p>
    <w:p>
      <w:pPr/>
      <w:r>
        <w:rPr/>
        <w:t xml:space="preserve">Rozšiřovat by se měla také Mateřská škola na Hlučínské ulici, jejíž budova nyní kapacitně nevyhovuje.</w:t>
      </w:r>
    </w:p>
    <w:p>
      <w:pPr/>
      <w:r>
        <w:rPr/>
        <w:t xml:space="preserve">Už během následujícíh dní začne oprava tzv. farské cesty, kterou na podzim získala obec na základě smlouvy s církví o výpůjčce do svého užívání. Tento kilometrový úsek spojí Ludgeřovice s místní částí Vrablovec.</w:t>
      </w:r>
    </w:p>
    <w:p>
      <w:pPr/>
      <w:r>
        <w:rPr/>
        <w:t xml:space="preserve">„Tou prioritní záležitostí by měl být pochyb chodců, cyklistů, maminek s kočárky. Měla by to být propojka mezi Ludgeřovicemi a Vrablovcem, taková ta korzovací komunikace. Kde počítáme se závorami jak od Vrablovce, tak od křižovatky od kostela.“ říká Havlík</w:t>
      </w:r>
    </w:p>
    <w:p>
      <w:pPr/>
      <w:r>
        <w:rPr/>
        <w:t xml:space="preserve">Do konce tohoto roku dokončí obec také rozvod inženýrských sítí v lokalitě U Rybníků, kde je vyčleněno 36 parcel pro stavbu rodinných domů.</w:t>
      </w:r>
    </w:p>
    <w:p>
      <w:pPr/>
      <w:r>
        <w:rPr/>
        <w:t xml:space="preserve">"Ta částka přesahuje 10 mil korun. Ale víme, že z prodeje pozemků získáme finance zpět a ta akce bude celá zajištěna. Kdyby bylo potřeba, tak jsme připraveni zapojit i revolvingový úvěr.“ vysvětluje starosta.</w:t>
      </w:r>
    </w:p>
    <w:p>
      <w:pPr/>
      <w:r>
        <w:rPr/>
        <w:t xml:space="preserve">Překlenovací úvěr, který má obec k dispozici, a může jej v případě potřeby využít je 20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921/ludgerovice-planuji-investice-za-35-mil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2026-06-22T04:40:58+02:00</dcterms:created>
  <dcterms:modified xsi:type="dcterms:W3CDTF">2026-06-22T04:40:58+02:00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