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15.2.2017, 09:43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Spádové obvody pro školky v MS kraji</w:t>
      </w:r>
    </w:p>
    <w:p>
      <w:pPr/>
      <w:r>
        <w:rPr/>
        <w:t xml:space="preserve">Některá města v Moravskoslezském kraji už školské obvody pro školky zřídila, jiná o tom rozhodují v těchto dnech. Tak třeba v Krnově, kde je 9 mateřských škol, se s tím vypořádali originálně. Zřídili jeden obvod pro celé město.</w:t>
      </w:r>
    </w:p>
    <w:p>
      <w:pPr/>
      <w:r>
        <w:rPr/>
        <w:t xml:space="preserve">„Ty mateřské školy mají každá jinou kapacitu a i preference rodičů jsou různé. MŠ může mít nějaké zaměření, nebo to, kde rodiče pracují, nebo místo, kde mají třeba prarodiče, kteří děti vyzvedávají,“ říká Pavlína Říhová, vedoucí odboru školství MÚ Krnov </w:t>
      </w:r>
    </w:p>
    <w:p>
      <w:pPr/>
      <w:r>
        <w:rPr/>
        <w:t xml:space="preserve">Díky jednomu školskému obvodu se mohou rodiče stejně jako dosud rozhodnout, do které školky dítě umístí.</w:t>
      </w:r>
    </w:p>
    <w:p>
      <w:pPr/>
      <w:r>
        <w:rPr/>
        <w:t xml:space="preserve">„Pro rodiče v podstatě platí to, co doposud, to znamená možnost po konzultaci a po podání přihlášky umístit dítě kamkoli,“ dodává místostarosta Krnova Michal Brunclík</w:t>
      </w:r>
    </w:p>
    <w:p>
      <w:pPr/>
      <w:r>
        <w:rPr/>
        <w:t xml:space="preserve">Stejně to vyřešili například i v Bruntále a Novém Jičíně.</w:t>
      </w:r>
    </w:p>
    <w:p>
      <w:pPr/>
      <w:r>
        <w:rPr/>
        <w:t xml:space="preserve">„Zastupitelstvo města rozhodlo, že školským obvodem bude celé město. Zřizovat školské obvody v současné době by bylo zbytečné,“hovoří Vladimír Jedlička, místostarosta města Bruntál</w:t>
      </w:r>
    </w:p>
    <w:p>
      <w:pPr/>
      <w:r>
        <w:rPr/>
        <w:t xml:space="preserve">„Také v Novém Jičíně vyřešili situaci podobně jako jinde. Celé území města je jedinou oblastí pro zápisy. Jak nám dále sdělili na odboru školství, v MŠ je pro děti mís dost,“ zjistila Petra Dorazilová, redaktorka TV Polar</w:t>
      </w:r>
    </w:p>
    <w:p>
      <w:pPr/>
      <w:r>
        <w:rPr/>
        <w:t xml:space="preserve">Ve větších městech je situace jiná. Se školskými obvody se vypořádala různě. Třeba v Karviné budou v podstatě kopírovat obvody škol. V Ostravě pak městské obvody.</w:t>
      </w:r>
    </w:p>
    <w:p>
      <w:pPr/>
      <w:r>
        <w:rPr/>
        <w:t xml:space="preserve">„Je to z praktických důvodů, aby rodič věděl, že tam, kde má přednost, kde bydlí, tak tam by měl přednostně to dítě do školky přihlásit,“ uvádí mluvčí Magistrátu města Karviné Šárka Swiderová</w:t>
      </w:r>
    </w:p>
    <w:p>
      <w:pPr/>
      <w:r>
        <w:rPr/>
        <w:t xml:space="preserve">„Školské obvody jsme vyhlásili podle jednotlivých městských obvodů, které jsou zřizovatelem jednotlivých školských zařízení a prioritně mají rodiče právo na to, aby dítě zapsali v obvodu, ve kterém mají trvalé bydliště,“ hovoří mluvčí Magistrátu města Ostravy Andrea Vojkovská</w:t>
      </w:r>
    </w:p>
    <w:p>
      <w:pPr/>
      <w:r>
        <w:rPr/>
        <w:t xml:space="preserve">V Ostravě navíc během února spustí informační kampaň, aby rodičům připomněli povinnou předškolní docházku pro děti od 5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07356/spadove-obvody-pro-skolky-v-ms-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2026-08-19T21:46:10+02:00</dcterms:created>
  <dcterms:modified xsi:type="dcterms:W3CDTF">2026-08-19T21:46:10+02:00</dcterms:modified>
</cp:coreProperties>
</file>

<file path=docProps/custom.xml><?xml version="1.0" encoding="utf-8"?>
<Properties xmlns="http://schemas.openxmlformats.org/officeDocument/2006/custom-properties" xmlns:vt="http://schemas.openxmlformats.org/officeDocument/2006/docPropsVTypes"/>
</file>