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Lekce krasobruslení jsou i pro dospělé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</w:t>
      </w:r>
    </w:p>
    <w:p>
      <w:pPr/>
      <w:r>
        <w:rPr/>
        <w:t xml:space="preserve">Jednou týdně se tu přichází učit krasobruslit lidé z Nového Jičína, z blízkého okolí, ale také třeba Petr z Bohumína a Marina z Orlové.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</w:t>
      </w:r>
    </w:p>
    <w:p>
      <w:pPr/>
      <w:r>
        <w:rPr/>
        <w:t xml:space="preserve">Božena Křižanová, trenérka krasobruslařského oddílu Nový Jičín </w:t>
      </w:r>
    </w:p>
    <w:p>
      <w:pPr/>
      <w:r>
        <w:rPr/>
        <w:t xml:space="preserve">“Máme tady ženy, které už se snaží skákat základní skok a jde jim to,”  </w:t>
      </w:r>
    </w:p>
    <w:p>
      <w:pPr/>
      <w:r>
        <w:rPr/>
        <w:t xml:space="preserve"> Krasobruslení pro dospělé je především pro radost. Ti vytrvalejší a odvážnější se ale mohou třeba příští rok zapojit do amatérských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65/lekce-krasobrusleni-jsou-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