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Lichtenštejnský kníže zahájil výstavu umění</w:t>
      </w:r>
    </w:p>
    <w:p>
      <w:pPr/>
      <w:r>
        <w:rPr/>
        <w:t xml:space="preserve">Myšlenka uspořádat výstavu z předmětů, které Slezskému zemskému muzeu věnoval lichtenštejnský kníže Jan II., vznikla v r. 2015, kdy současná hlava Lichtenštejnského knížectví Hans Adam II. poprvé navštívil Opavu. Jeho předek věnoval před víc jak sto lety muzeu na pět set zajímavých exponátů.</w:t>
      </w:r>
    </w:p>
    <w:p>
      <w:pPr/>
      <w:r>
        <w:rPr/>
        <w:t xml:space="preserve">„ Jan II. byl známý jako velký znalec a podporovatel umění. Dokonce i tehdejšími historiky byl považován za znalce umění. A v podstatě byl dobrodincem, který podporoval nejen opavské muzeum, ale také instituce ve Vídni, v Brně či v Olomouci.” přibližuje osobnost knížete Jana II. kurátorka výstavy Lenka Rychtářová, </w:t>
      </w:r>
    </w:p>
    <w:p>
      <w:pPr/>
      <w:r>
        <w:rPr/>
        <w:t xml:space="preserve">A nejen to. Jan II. se v Opavě zasloužil také o realizaci současné muzejní budovy, když poskytl svůj pozemek, a na stavbu také finančně přispěl.</w:t>
      </w:r>
    </w:p>
    <w:p>
      <w:pPr/>
      <w:r>
        <w:rPr/>
        <w:t xml:space="preserve">Předměty, které věnoval muzeu mají nevyčíslitelnou hodnotu. Mezi více jak dvoustovkou exponátů jsou nejcennější obrazy vrcholného holandského malířství ze 16. století či evropský porcelán nebo gotické plastiky. Nejstarším exponátem je nádoba na vodu ze 13. století. Většina z vystavených předmětů díky kvalitní umělecké práci ani nepotřebovala žádné restaurátorské zásahy.</w:t>
      </w:r>
    </w:p>
    <w:p>
      <w:pPr/>
      <w:r>
        <w:rPr/>
        <w:t xml:space="preserve">“Jsem rád, že jsem mohl shlédnout tak nádhernou expozici. Podle mne jsou všechny vystavené exponáty zajímavé. Líbila se mi kolekce obrazů.” pochvalovala si současná hlava Lichtenštejnského knížectví Hans Adam II., který přijel osobně výstavu do Opavy zahájit.</w:t>
      </w:r>
    </w:p>
    <w:p>
      <w:pPr/>
      <w:r>
        <w:rPr/>
        <w:t xml:space="preserve">Kníže byl zároveň prvním návštěvníkem ojedinělé výstavy, jejíž některé části se budou během pěti měsíců měnit. Při prohlídce jej doprovodili také představitelé města v čele s primátorem Radimem Křupalou (ČSSD): „Během dvou let druhá návštěva pana knížete je důkazem toho, že vztahy s Lichtenštejnskem se rozvíjí.”</w:t>
      </w:r>
    </w:p>
    <w:p>
      <w:pPr/>
      <w:r>
        <w:rPr/>
        <w:t xml:space="preserve">Na vernisáži se křtil také katalog, který u příležitosti otevření výstavy vznikl. Dokumentuje všechny sbírkové předměty, které díky knížeti Janu II. opavské muzeum vlastní. Výstava bude pro veřejnost přístupná do 13.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921/lichtenstejnsky-knize-zahajil-vystavu-u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2026-05-19T13:37:16+02:00</dcterms:created>
  <dcterms:modified xsi:type="dcterms:W3CDTF">2026-05-19T13:37:16+02:00</dcterms:modified>
</cp:coreProperties>
</file>

<file path=docProps/custom.xml><?xml version="1.0" encoding="utf-8"?>
<Properties xmlns="http://schemas.openxmlformats.org/officeDocument/2006/custom-properties" xmlns:vt="http://schemas.openxmlformats.org/officeDocument/2006/docPropsVTypes"/>
</file>