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Městskou policii F-M chrání nanotechnologie</w:t>
      </w:r>
    </w:p>
    <w:p>
      <w:pPr/>
      <w:r>
        <w:rPr/>
        <w:t xml:space="preserve">Strážníci frýdeckomístecké městské policie tráví při výkonu služby dlouhý čas ve služebních vozech, a tak mnohdy nemají prostor ani čas na adekvátní hygienu, pokud se dostanou do přímého kontaktu s lidmi pod vlivem alkoholu nebo jiných návykových látek. Osm vozidel Městské policie proto bylo ošetřeno nanotechnologií, která má eliminovat rizika infekcí. Speciální nástřik zlikviduje bakterie, viry, plísně i nepříjemné pachy.</w:t>
      </w:r>
    </w:p>
    <w:p>
      <w:pPr/>
      <w:r>
        <w:rPr/>
        <w:t xml:space="preserve">“Strážníci městské policie celkem pravidelně odvážejí různé opilce a osoby, které lidově řečeno nevoní, což má pak za následek zvýšené náklady na čištění jejich služebních vozidel. Proto jsme přistoupili k tomu, že používáme novou technologii, která vnitřek těch vozidel zabezpečí,” řekl primátor města Frýdku-Místku Michal Pobucký.</w:t>
      </w:r>
    </w:p>
    <w:p>
      <w:pPr/>
      <w:r>
        <w:rPr/>
        <w:t xml:space="preserve">Nástřik pomocí nanotechnologií funguje na všechny mikroorganismy a dokáže dlouhodobě snížit bakteriální znečištění interiérů přibližně o osmdesát procent. Dodavatel služby garantuje účinnost po dobu nejméně dvou let.</w:t>
      </w:r>
    </w:p>
    <w:p>
      <w:pPr/>
      <w:r>
        <w:rPr/>
        <w:t xml:space="preserve">“Od této technologie především očekáváme eliminaci nežádoucích bakterií z klimatizačního systému vozidel a tím pádem ochranu zdraví našich strážníků, a taktéž eliminaci nežádoucích pachů,” řekl vedoucí operativní skupiny MP F-M Tomáš Zapletal.</w:t>
      </w:r>
    </w:p>
    <w:p>
      <w:pPr/>
      <w:r>
        <w:rPr/>
        <w:t xml:space="preserve">Přidanou hodnotou nanonástřiku je i ta skutečnost, že se ošetřené plochy velmi dobře udržují čisté, protože odpuzují mastnoty a nečistoty.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28/mestskou-policii-fm-chrani-nano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