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27.6.2017,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se chystá na novou sezonu</w:t>
      </w:r>
    </w:p>
    <w:p>
      <w:pPr/>
      <w:r>
        <w:rPr/>
        <w:t xml:space="preserve">Verdiho Falstaf, Erbenova Kytice, Janáčkovy Příhody lišky Bystroušky či Wildova komedie Jak je důležité míti Filipa – to je jen krátký výčet některých premiér pro nadcházející sezónu. Zatímco dramaturgie programu se drží spíš tradičních titulů, prezentace divadla se výrazně změnila. Novým logem Slezského divadla se stala burgundská lilie vyobrazená na oponě. Na nových propagačních materiálech nejsou jen umělci, které znají diváci z jeviště, ale také lidé ze zázemí.</w:t>
      </w:r>
    </w:p>
    <w:p>
      <w:pPr/>
      <w:r>
        <w:rPr/>
        <w:t xml:space="preserve">„Na těch bilboardech jsou lidé, kteří pracují v divadle, nejen ti viditelní, ale také ti, kteří pracují v zákulisí a dělají oporu divadla a taky tady něco znamenají.“ vysvětluje Ilja Racek, ředitel Slezského divadla</w:t>
      </w:r>
    </w:p>
    <w:p>
      <w:pPr/>
      <w:r>
        <w:rPr/>
        <w:t xml:space="preserve">V nové sezoně by se měl dočkat své zašlé slávy také Divadelní klub. Budova, ve které sídlil, je v havarijním stavu. Prostory klubu by měly být v budoucnu využívané jako alternativní scéna pro představení, která nejsou vhodná pro velké jeviště.</w:t>
      </w:r>
    </w:p>
    <w:p>
      <w:pPr/>
      <w:r>
        <w:rPr/>
        <w:t xml:space="preserve">“Chceme obnovit co nejdříve činnost klubu a potom, pokud se nám podaří, získat dotace, tak bychom rádi opravili také druhou část budovy.” doplňuje Racek.</w:t>
      </w:r>
    </w:p>
    <w:p>
      <w:pPr/>
      <w:r>
        <w:rPr/>
        <w:t xml:space="preserve">V té se nyní nacházejí krejčovské dílny, kde vznikají kostýmy pro jednotlivá divadelní představení, rekvizitárna nebo archiv. Rekonstrukce tohoto domu je také součástí projektu, který řeší využití vnitrobloku za nákupním centrem Slezanka.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8936/slezske-divadlo-se-chysta-na-nov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2026-05-25T00:07:16+02:00</dcterms:created>
  <dcterms:modified xsi:type="dcterms:W3CDTF">2026-05-25T00:07:16+02:00</dcterms:modified>
</cp:coreProperties>
</file>

<file path=docProps/custom.xml><?xml version="1.0" encoding="utf-8"?>
<Properties xmlns="http://schemas.openxmlformats.org/officeDocument/2006/custom-properties" xmlns:vt="http://schemas.openxmlformats.org/officeDocument/2006/docPropsVTypes"/>
</file>