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rozdal tresty za nelegální obchodování s léky</w:t>
      </w:r>
    </w:p>
    <w:p>
      <w:pPr/>
      <w:r>
        <w:rPr/>
        <w:t xml:space="preserve">Jiří Kusý si na internetu všiml nebývalého rozkvětu kšeftování s léky na předpis a rozhodl se, že si také trochu přivydělá. Sehnal si dodavatele nejprve v Polsku a později i u nás. Spolupracoval s lékárnami i s jednou doktorkou. Obchod se tak rozjel, že mu musela pomáhat i družka Pavla Černá. V nabídce měli 10 léků, které dohromady poslali asi 2 tisícům lidí. Že je to nelegální se prý dozvěděli až od policie.</w:t>
      </w:r>
    </w:p>
    <w:p>
      <w:pPr/>
      <w:r>
        <w:rPr/>
        <w:t xml:space="preserve">Lucie Olšarová, mluvčí Krajského soudu Ostrava: “Byli uznáni vinnými, mimo jiného z z trestného činu nedovolené výroby a jiného nakládání s psychotropními látkami a jedy. Obžalované byl uložen trest ve výši šesti let a obžalovanému ve výši šesti let a šesti měsíců.”</w:t>
      </w:r>
    </w:p>
    <w:p>
      <w:pPr/>
      <w:r>
        <w:rPr/>
        <w:t xml:space="preserve">Obžalovaným hrozili mnohem vyšší tresty. Stejné jako u obchodování s drogami. Nakonec k tomu ale senát soudu přihlédl a uznal, že to není totéž a tresty jsou dokonce pod spodní hranicí, která je 8 let.</w:t>
      </w:r>
    </w:p>
    <w:p>
      <w:pPr/>
      <w:r>
        <w:rPr/>
        <w:t xml:space="preserve">Jaromír Parobek, obhájce Pavly Černé: “V rámci té trestní sazby já považuji za přiléhavé a velmi profesionální, že soud vyhodnotil veškeré okolnosti a šel pod zákonnou trestní sazbu.”</w:t>
      </w:r>
    </w:p>
    <w:p>
      <w:pPr/>
      <w:r>
        <w:rPr/>
        <w:t xml:space="preserve">Barbara Vilczková, obhájkyně Jiřího Kusého: “Když se srovnají okolnosti tohoto případu a okolnosti případů prodeje tvrdých drog, tak tady je opravdu diametrální rozdíl.”</w:t>
      </w:r>
    </w:p>
    <w:p>
      <w:pPr/>
      <w:r>
        <w:rPr/>
        <w:t xml:space="preserve">Kromě odnětí svobody, potrestal soud Kusého také zabavením majetku. Podle žaloby si obchodováním s léky vydělali více než milion korun. Pár byl navíc potrestán i za prodej neokolkovaných cigaret.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119/soud-rozdal-tresty-za-nelegalni-obchodovani-s-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2026-07-09T18:52:49+02:00</dcterms:created>
  <dcterms:modified xsi:type="dcterms:W3CDTF">2026-07-09T18:52:49+02:00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