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dětské hřiště i zkušebna</w:t>
      </w:r>
    </w:p>
    <w:p>
      <w:pPr/>
      <w:r>
        <w:rPr/>
        <w:t xml:space="preserve">Opavští zastupitelé na svém loňském zasedání poprvé schválili tzv. participativní rozpočet. Tento dali zcela k dispozici občanům, aby si sami rozhodli, jak chtějí peníze využít. Během jara přišlo na radnici mnoho nápadů. Vybráno bylo celkem osm nejzajímavějších. V rámci internetového hlasování pak Opavané mohli rozhodnout, který z nich se bude realizovat.</w:t>
      </w:r>
    </w:p>
    <w:p>
      <w:pPr/>
      <w:r>
        <w:rPr/>
        <w:t xml:space="preserve">"Vnímám to jako zrcadlo politické reprezentaci v tom smyslu, že nápady ukazují, na co se zaměřit, co opravit, co rekonstruovat či vylepšit." říká zastupitelka Hana Brňáková (BEZPP), která  myšlenku participativního rozpočtu svým kolegům na zasedání v prosinci přednesla.</w:t>
      </w:r>
    </w:p>
    <w:p>
      <w:pPr/>
      <w:r>
        <w:rPr/>
        <w:t xml:space="preserve">Pro začátek bylo z městské pokladny uvolněno 300 000 korun.</w:t>
      </w:r>
    </w:p>
    <w:p>
      <w:pPr/>
      <w:r>
        <w:rPr/>
        <w:t xml:space="preserve">„Je to další způsob, jak zapojit občany do rozhodování o jejich vlastním městě: jak bude vypadat, co v něm vlastně bude.“ pochvaluje si členka zastupitelstva Pavla Brady (Zelená pro Opavu).</w:t>
      </w:r>
    </w:p>
    <w:p>
      <w:pPr/>
      <w:r>
        <w:rPr/>
        <w:t xml:space="preserve">Mezi nápady byl třeba vznik volnočasového a uměleckého centra, veřejné ohniště nebo úprava silnice pod Vojenským splavem. Částka tři sta tisíc korun bude nakonec stačit pro dva nejvíce podporované projekty: rekonstrukci hudební zkušebny a pak také vybudování nového dětského hřiště u základní a mateřské školy v místní části Suché Lazce.</w:t>
      </w:r>
    </w:p>
    <w:p>
      <w:pPr/>
      <w:r>
        <w:rPr/>
        <w:t xml:space="preserve">„My jsme velmi rádi, že jsme vyhráli 1. ročník Nápadů pro Opavu. Ta částka 170 000 korun je pro nás dost veliká a pokryje nám náklady na další tři atrakce, které  na hřišti chceme." kvituje štědrý dar  starosta městské části Suché Lazce Petr Orieščík (ČSSD).</w:t>
      </w:r>
    </w:p>
    <w:p>
      <w:pPr/>
      <w:r>
        <w:rPr/>
        <w:t xml:space="preserve">Protože peníze musí být proinvestovány do konce roku, na hřišti se dávno pracuje. Ruku k dílu zde přiložili také sami občané.Možná, že v příštím roce dostane šanci na realizaci projektů více. Zastupitelé budou zvažovat také navýšení částky pro participativní rozpočet.</w:t>
      </w:r>
    </w:p>
    <w:p>
      <w:pPr/>
      <w:r>
        <w:rPr/>
        <w:t xml:space="preserve">„Někde poskytují deseti tisíce, někde miliony. Já bych se držel asi kolem toho milionu korun. Toho půl milionu až milion korun je optimální pro Opavu.“ zdůvodňuje případné navýšení částky Dalibor Halátek (Změna pro Opavu), náměstek primátora Opavy.</w:t>
      </w:r>
    </w:p>
    <w:p>
      <w:pPr/>
      <w:r>
        <w:rPr/>
        <w:t xml:space="preserve">O konečné výši budou rozhodovat zastupitelé na konci roku při schvalování rozpočtu na další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423/participativni-rozpocet-detske-hriste-i-zkuse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2026-05-26T03:14:50+02:00</dcterms:created>
  <dcterms:modified xsi:type="dcterms:W3CDTF">2026-05-26T03:14:50+02:00</dcterms:modified>
</cp:coreProperties>
</file>

<file path=docProps/custom.xml><?xml version="1.0" encoding="utf-8"?>
<Properties xmlns="http://schemas.openxmlformats.org/officeDocument/2006/custom-properties" xmlns:vt="http://schemas.openxmlformats.org/officeDocument/2006/docPropsVTypes"/>
</file>