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Ukradených navigací v Ostravě a okolí jsou desítky</w:t>
      </w:r>
    </w:p>
    <w:p>
      <w:pPr/>
      <w:r>
        <w:rPr/>
        <w:t xml:space="preserve">V květnu zatkli policisté gang, který v Ostravě a okolí rozjel výnosný obchod s kradenými navigacemi. Tři muži měli přesně rozděleny úkoly.  Jeden vykrádal auta a zbylí dva měli na starosti odbyt. Zaměřili se na Škodovky, Volkswageny a Seaty.</w:t>
      </w:r>
    </w:p>
    <w:p>
      <w:pPr/>
      <w:r>
        <w:rPr/>
        <w:t xml:space="preserve">Libor Šustek, kriminalista: “Navigace, které odcizil, předával jednomu z překupníků a ten kontaktoval další zájemce a toho třetího pachatele, který je předával dále.” </w:t>
      </w:r>
    </w:p>
    <w:p>
      <w:pPr/>
      <w:r>
        <w:rPr/>
        <w:t xml:space="preserve">Při jejich zadržení věděli policisté o 19 případech. V průběhu uplynulých třech měsíců kriminalisté sbírali a vyhodnocovali další stopy a v tuto chvíli už se množství ukradených navigací blíží stovce.</w:t>
      </w:r>
    </w:p>
    <w:p>
      <w:pPr/>
      <w:r>
        <w:rPr/>
        <w:t xml:space="preserve">Gabriela Holčáková, mluvčí PČR MS kraje: “Po shromáždění dalších faktů, jsme zahájili trestní stíhání dvou mužů. Jednoho pro krádež a druhého pro podílnictví.”</w:t>
      </w:r>
    </w:p>
    <w:p>
      <w:pPr/>
      <w:r>
        <w:rPr/>
        <w:t xml:space="preserve">Každé vykradené auto musí policisté obviněným mužům prokázat. Ti totiž vůbec nespolupracují. Jsou to protřelí kriminálníci s mnoha odsezenými tresty. Škoda už dosahuje 3 milionů 300 tisíc korun. Kromě navigací, kterou jsou i v ceně kolem 80 tisíc, totiž zloděj používal ke krádežím hrubou sílu.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462/ukradenych-navigaci-v-ostrave-a-okoli-jsou-des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2026-07-03T17:41:46+02:00</dcterms:created>
  <dcterms:modified xsi:type="dcterms:W3CDTF">2026-07-03T17:41:46+02:00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