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zateplilo další domy zvláštního určení</w:t>
      </w:r>
    </w:p>
    <w:p>
      <w:pPr/>
      <w:r>
        <w:rPr/>
        <w:t xml:space="preserve">Během tohoto roku došlo nebo ještě dojde k zateplení osmi objektů v majetku města Frýdku-Místku. V těchto dnech se dočkali konce rozsáhlé rekonstrukce nájemníci 102 bytů ve dvou čtyřpodlažních domech zvláštního určení na ulici 17. listopadu.</w:t>
      </w:r>
    </w:p>
    <w:p>
      <w:pPr/>
      <w:r>
        <w:rPr/>
        <w:t xml:space="preserve">“Jedná se o dílo, které stálo 22 milionů z původních 36, takže zase došlo k výrazné úspoře. Nahoře je ještě taková rarita a doplněk, jsou tam budky pro rorýse. Jsme rádi, že ti ptáci tady jsou, takže jsme jim umožnili tady hnízdit, tak jak byli zvyklí,” řek náměstek primátora města Frýdku-Místku Jiří Kajzar.</w:t>
      </w:r>
    </w:p>
    <w:p>
      <w:pPr/>
      <w:r>
        <w:rPr/>
        <w:t xml:space="preserve">Vedle zateplení prošly kompletní rekonstrukcí také lodžie, které dostaly novou dlažbu a prosklené zábradlí. Součástí akce byly i sušáky na prádlo. K jednomu z domů byl přistavěn nový lůžkový evakuační výtah s nástupem z terénu, obdobný, jako již je ve vedlejším domě, a na jednom z domů byla vyměněna také garážová vrata.</w:t>
      </w:r>
    </w:p>
    <w:p>
      <w:pPr/>
      <w:r>
        <w:rPr/>
        <w:t xml:space="preserve">Anketa, nájemníci: 1. “Jsme spokojeni. Je to úplně něco jiného, než to bylo. Je to pěkné a všem se nám to líbí.” 2. “K tomu není, co dodat, protože to už bylo tak letité, že to bylo na rozsypání. Teď se to zlepšilo.”</w:t>
      </w:r>
    </w:p>
    <w:p>
      <w:pPr/>
      <w:r>
        <w:rPr/>
        <w:t xml:space="preserve">V současné době probíhají práce také na zateplení domu pro seniory v ulici Na Aleji ve Frýdku. Nová okna, fasádu i lodžie by měl mít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475/mesto-fm-zateplilo-dalsi-domy-zvlastniho-ur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2026-06-22T10:30:40+02:00</dcterms:created>
  <dcterms:modified xsi:type="dcterms:W3CDTF">2026-06-22T10:30:40+02:00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