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Obyvatelům MS kraje prý omezení kouření nevadí</w:t>
      </w:r>
    </w:p>
    <w:p>
      <w:pPr/>
      <w:r>
        <w:rPr/>
        <w:t xml:space="preserve">Uplynuly tři měsíce od chvíle, kdy začal platit zákaz kouření v restauracích. Nyní si ministerstvo zdravotnictví nechalo udělat v MS kraji průzkum, jaké to má dopady na obyvatele. Ze zjištěných údajů vyplývá, že většině lidí to vůbec nevadí a 25 procent návštěvníků restaurací dokonce konzumuje více než, když se v nich kouřilo. </w:t>
      </w:r>
    </w:p>
    <w:p>
      <w:pPr/>
      <w:r>
        <w:rPr/>
        <w:t xml:space="preserve">Lenka Kostelecké, Ministerstvo zdravotnictví ČR: “Je to záležitost, která i nadále rezonuje společností. Zákaz kouření je ale určitě krok správným směrem.”</w:t>
      </w:r>
    </w:p>
    <w:p>
      <w:pPr/>
      <w:r>
        <w:rPr/>
        <w:t xml:space="preserve">Zákaz kouření nejvíce podporují lidé s vysokoškolským vzděláním a lidé z měst. Pouze 3 z 10 dotázaných obyvatel kraje na zákaz kouření nadávalo. Od prvního září už začaly úřady dodržování zákona kontrolovat a trestat.</w:t>
      </w:r>
    </w:p>
    <w:p>
      <w:pPr/>
      <w:r>
        <w:rPr/>
        <w:t xml:space="preserve">Roman Letošník, Krajská hygienická stanice v Ostravě: “Podle zkušeností, které z kontrol máme, se situace jeví tak, že naprostá většina provozovatelů se tomu přizpůsobila a přizpůsobili se i zákazníci. Myslím, že to funguje dobře.”</w:t>
      </w:r>
    </w:p>
    <w:p>
      <w:pPr/>
      <w:r>
        <w:rPr/>
        <w:t xml:space="preserve">Podle průzkumu se nijak výrazně neprojevil v restauracích odliv návštěvníků. Nové nařízení zároveň motivuje kuřáky, aby s tímto zlozvykem přestali. 20 procent jich uvažuje, že kouření omezí.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30/obyvatelum-ms-kraje-pry-omezeni-koureni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2026-07-02T05:06:22+02:00</dcterms:created>
  <dcterms:modified xsi:type="dcterms:W3CDTF">2026-07-02T05:06:22+02:00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