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18.9.2017,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Důchodci z F-M budou mít Centrum aktivních seniorů</w:t>
      </w:r>
    </w:p>
    <w:p>
      <w:pPr/>
      <w:r>
        <w:rPr/>
        <w:t xml:space="preserve">Frýdeckomístečtí senioři jsou zase o něco blíže svému centru. Magistrát města má v těchto dnech vyřízeno územní rozhodnutí pro nový objekt Centrum aktivních seniorů, který bude stát na ulici Pionýrů. Nejprve se však musí vyřešit zchátralá budova bývalého domu dětí a mládeže, která ještě na podzim tohoto roku půjde k zemi.</w:t>
      </w:r>
    </w:p>
    <w:p>
      <w:pPr/>
      <w:r>
        <w:rPr/>
        <w:t xml:space="preserve">“Ten objekt už v podstatě nešel zachránit, protože náklady na jeho sanaci dosáhly kolem 12 milionů korun, což je vysoká částka na to, aby se nějakým způsobem sanovaly základy a teprve potom se tam mohla provést investice,” vysvětlil náměstek primátora města Frýdku-Místku Jiří Kajzar.</w:t>
      </w:r>
    </w:p>
    <w:p>
      <w:pPr/>
      <w:r>
        <w:rPr/>
        <w:t xml:space="preserve">Nový objekt Centra aktivních seniorů, který pak na místě vyrose, je zamýšlen jako nárožní třípodlažní budova s valbovou střechou a podsazeným vstupem a jednopodlažní objekt s plochou střechou mírně se odklánějící od Anenské ulice. Podél ulice Pionýrů bude vytvořen veřejný prostor s informačními pylony, podél ulice Anenské pak terasa se sezením přiléhajícím ke vstupní hale a multifunkčnímu sálu. </w:t>
      </w:r>
    </w:p>
    <w:p>
      <w:pPr/>
      <w:r>
        <w:rPr/>
        <w:t xml:space="preserve">“Vychází to z požadavků, které máme. Naše činnosti je zaměřena na mnoho aktivit, máme sportovní, společenské, kulturní a další aktivity. Potřebujeme ale taky kancelář,” řekl předseda Svazu důchodců F-M Dalibor Kališ.</w:t>
      </w:r>
    </w:p>
    <w:p>
      <w:pPr/>
      <w:r>
        <w:rPr/>
        <w:t xml:space="preserve">Ještě letos chce město začít soutěžit dodavatele stavby. Pokud vše půjde rychle a bude přát počasí, pak by se s prvními pracemi mohlo začít ještě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844/duchodci-z-fm-budou-mit-centrum-aktivni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2026-06-22T09:47:31+02:00</dcterms:created>
  <dcterms:modified xsi:type="dcterms:W3CDTF">2026-06-22T09:47:31+02:00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