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první část regenerace orlovské 5. etapy</w:t>
      </w:r>
    </w:p>
    <w:p>
      <w:pPr/>
      <w:r>
        <w:rPr/>
        <w:t xml:space="preserve">Zeptali jsme se jak pokračují rozsáhlé regenerační práce na páté etapě, které budou stát téměř šest milionů korun. Ty běží už delší dobu a mají obyvatelům zajistit větší komfort v obydlené městské části.</w:t>
      </w:r>
    </w:p>
    <w:p>
      <w:pPr/>
      <w:r>
        <w:rPr/>
        <w:t xml:space="preserve">"Probíhají stavební práce podle jednotlivých objektů. Počítá se s novými parkovacími místy, opravují se komunikace, vzniknou nové chodníky, osvětlení a mobiliář," říká Alena Kasanová z Městského úřadu, odboru rozvoje a investic.</w:t>
      </w:r>
    </w:p>
    <w:p>
      <w:pPr/>
      <w:r>
        <w:rPr/>
        <w:t xml:space="preserve">Kromě výbavy jako jsou lavičky a koše, se mohou obyvatelé těšit také na nové hřiště. V tuto chvíli město realizuje část z celkové koncepce revitalizace páté etapy, po které lidé volali už dlouho. Druhá část by pak podle všeho měla odstartovat v příštím roce. </w:t>
      </w:r>
    </w:p>
    <w:p>
      <w:pPr/>
      <w:r>
        <w:rPr/>
        <w:t xml:space="preserve">"Tento program revitalizace panelového sídliště, jednak tam byly petice od občanů, ale celková koncepce byla naplánována a zpracována už dříve a teď se využívají dotační prostředky z ministerstva pro místní rozvoj," říká Alena Kasanová z odboru rozvoje a investic MěÚ Orlová.</w:t>
      </w:r>
    </w:p>
    <w:p>
      <w:pPr/>
      <w:r>
        <w:rPr/>
        <w:t xml:space="preserve">Průběh prací se ale neobejde bez komplikací. Městští strážníci museli přistoupit k odtahu některých špatně zaparkovaných vozidel. I když mají řidiči už tak málo místa, kam mohou své vozy zaparkovat, na některých vyznačených plochách, které jsou v bezprostřední blízkosti stavebních prací ale stát nesmí, brání v jejich průběhu a plynulému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210/probiha-prvni-cast-regenerace-orlovske-5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2026-04-21T14:14:21+02:00</dcterms:created>
  <dcterms:modified xsi:type="dcterms:W3CDTF">2026-04-21T14:14:21+02:00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