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18.10.2017, 14:12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Fotbalista z Havířova přijal trest za usmrcení čivavy</w:t>
      </w:r>
    </w:p>
    <w:p>
      <w:pPr/>
      <w:r>
        <w:rPr/>
        <w:t xml:space="preserve">Už od samotného začátku, tedy poloviny srpna, bedlivě sledujeme případ havířovského fotbalisty Karla Skoupého. Ten po hádce s přítelkyní vyhodil z druhého patra bytu čivavu, kterou hlídali její matce. Všechny orgány činné v trestním řízení příkladně spolupracovali a soud rychle rozhodl trestním příkazem. Skoupý byl odsouzen na rok podmíněně s 30 měsíčním odkladem. </w:t>
      </w:r>
    </w:p>
    <w:p>
      <w:pPr/>
      <w:r>
        <w:rPr/>
        <w:t xml:space="preserve">Pavlína Jurášková, předsedkyně Okresního soudu v Karviné: “Trestní příkaz, který byl vydán 15.9. 2017 Okresním soudem v Karviné pobočka Havířov, nabyl právní moci 12.10. Proti příkazu nebyl podán odpor.”</w:t>
      </w:r>
    </w:p>
    <w:p>
      <w:pPr/>
      <w:r>
        <w:rPr/>
        <w:t xml:space="preserve">Skoupý tedy nevyužil možnosti podat odpor proti rozhodnutí, což by znamenalo klasické zdlouhavé hlavní líčení s výslechy svědků. Součástí rozsudku byla i úhrada vzniklé škody. Skoupý měl zaplatit majitelce čivavy 4 a půl tisíce korun, což už udělal. </w:t>
      </w:r>
    </w:p>
    <w:p>
      <w:pPr/>
      <w:r>
        <w:rPr/>
        <w:t xml:space="preserve">Martina Římanová, majitelka usmrcené čivavy: “Potrestaný nějakým způsobem byl. Jsem ráda, že to mám černé na bílem, že toho psa zabil úmyslně, protože jeho tvrzení, že to bylo všechno omylem a náhodou jsem mu nevěřila. Jsem ráda, že se to prokázalo.”</w:t>
      </w:r>
    </w:p>
    <w:p>
      <w:pPr/>
      <w:r>
        <w:rPr/>
        <w:t xml:space="preserve">Paní Římanová už si také pořídila nového psa, aby snadněji zapomněla na usmrceného miláčka rodiny čivavu Lady. Skoupého potrestal i jeho fotbalový klub Havířov, který ho dočasně vyřadil z kádru.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10249/fotbalista-z-havirova-prijal-trest-za-usmrceni-civ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2026-08-10T10:35:58+02:00</dcterms:created>
  <dcterms:modified xsi:type="dcterms:W3CDTF">2026-08-10T10:35:58+02:00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