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dolu ČSA nechali posvětit prapor</w:t>
      </w:r>
    </w:p>
    <w:p>
      <w:pPr/>
      <w:r>
        <w:rPr/>
        <w:t xml:space="preserve">Krojovaní horníci dolu ČSA se v předvečer svaté Barbory sešli před kostelem v Doubravě, aby nechali posvětit nový prapor, který nahradí stávající. Ten je starý a prý už potřeboval vyměnit. </w:t>
      </w:r>
    </w:p>
    <w:p>
      <w:pPr/>
      <w:r>
        <w:rPr/>
        <w:t xml:space="preserve">“Naše vlajka už byla stará a proto jsme si pořídili novou a teď chceme, aby nám jí farář posvětil. Je z jedné strany zelená, na té je svatá Barborka, která drží kalich a na té druhé černé jsou hornická kladiva,” říká předsedkyně Krojovaných horníků dolu ČSA Marie Izaiášová.</w:t>
      </w:r>
    </w:p>
    <w:p>
      <w:pPr/>
      <w:r>
        <w:rPr/>
        <w:t xml:space="preserve">Novému praporu v úvodu tradiční bohoslužby před kostelem požehnal ředitel teologického konviktu v Olomouci Alfréd Volný. </w:t>
      </w:r>
    </w:p>
    <w:p>
      <w:pPr/>
      <w:r>
        <w:rPr/>
        <w:t xml:space="preserve">“My tím požehnáním toho praporu chceme požehnat práci horníků, jejich těžkému údělu, ale samozřejmě i tato bohoslužba je připomínkou těch, kdo zahynuli při této namáhavé a těžké práci,” říká farář Marcel Puvák. </w:t>
      </w:r>
    </w:p>
    <w:p>
      <w:pPr/>
      <w:r>
        <w:rPr/>
        <w:t xml:space="preserve">Na tradiční bohoslužbu se krojovaní horníci do kostela přesunuli seřazeni do průvodu. Také samotnou mši vedl ředitel konviktu v Olomouci. </w:t>
      </w:r>
    </w:p>
    <w:p>
      <w:pPr/>
      <w:r>
        <w:rPr/>
        <w:t xml:space="preserve">Nový prapor je symbolem kroužku krojovaných horníků. Pro posvěcení si přišli zejména proto, aby nad nimi držela svatá Barborka ochrannou ruku a to jak nad aktivními pracovníky, tak také nad bývalými horníky v důchodu.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945/krojovani-hornici-dolu-csa-nechali-posvetit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2026-04-11T17:49:11+02:00</dcterms:created>
  <dcterms:modified xsi:type="dcterms:W3CDTF">2026-04-11T17:49:11+02:00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