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zóny v Mošnově míří velká logistická společnost</w:t>
      </w:r>
    </w:p>
    <w:p>
      <w:pPr/>
      <w:r>
        <w:rPr/>
        <w:t xml:space="preserve">Unikátní poloha v rámci celé Evropy - tak mluví investoři o průmyslové zóně u Letiště Leoše Janáčka. Ostrava má úmysl vybudovat železniční cargo v těchto místech už několik let. Původním investorem měla být firma HB Reavis. Do projektu ale vstoupila nová společnost. Zastupitelé schválili potřebné změny a záměr má tedy otevřenou cestu. </w:t>
      </w:r>
    </w:p>
    <w:p>
      <w:pPr/>
      <w:r>
        <w:rPr/>
        <w:t xml:space="preserve">"Bereme na vědomí, že tam vstupuje nový investor s novým názvem. Za druhé, že se dílčím způsobem prodlužují lhůty realizace toho projektu, který je nově rozdělen do čtyř etap," vysvětluje primátor Ostravy Tomáš Macura (ANO).</w:t>
      </w:r>
    </w:p>
    <w:p>
      <w:pPr/>
      <w:r>
        <w:rPr/>
        <w:t xml:space="preserve">Zájem o projekt má jeden ze tří největších globálních hráčů v logistice. Do Mošnova tak asi zamíří firma DB Schenker. V zóně chce využívat sklady, kolejovou vlečku a terminálové překladiště pro kontejnery. Později nejspíš i samotné letiště. </w:t>
      </w:r>
    </w:p>
    <w:p>
      <w:pPr/>
      <w:r>
        <w:rPr/>
        <w:t xml:space="preserve">"Očekáváme, že se ta zóna osvěží. Pro nás, jako pro jednoho ze zákazníků, je zajímavá zóna, kde se něco děje a ne když je mrtvá a nic se na ní neděje. Ale mluvit teď o propojení s leteckou přepravou je příliš předčasné. Ale myslím, že tomu vše nasvědčuje. Šance je tam veliká," říká ředitel společnosti DB Schenker v ČR</w:t>
      </w:r>
    </w:p>
    <w:p>
      <w:pPr/>
      <w:r>
        <w:rPr/>
        <w:t xml:space="preserve">První část projektu má být zkolaudování na konci roku 2020, čtvrtá a poslední etapa o tři roky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44/do-zony-v-mosnove-miri-velka-logistick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2026-07-06T04:12:02+02:00</dcterms:created>
  <dcterms:modified xsi:type="dcterms:W3CDTF">2026-07-06T04:12:02+02:00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