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také v centru Ostravy</w:t>
      </w:r>
    </w:p>
    <w:p>
      <w:pPr/>
      <w:r>
        <w:rPr/>
        <w:t xml:space="preserve">"Důvod naší návštěvy je, kromě získávání finančních prostředků pro potřebné lidi, také probourávání různých bariér a navazování a rozšiřování spolupráce," říká ředitel Charity Ostrava Martin Pražák.</w:t>
      </w:r>
    </w:p>
    <w:p>
      <w:pPr/>
      <w:r>
        <w:rPr/>
        <w:t xml:space="preserve">Centrální ostravský obvod s Charitou spolupracuje dlouhodobě hlavně, co se týká poskytování bydlení pro její klienty. "Samozřejmě podporujeme i její další aktivity, takže jsem velmi ráda, že v rámci sbírky nás osloví a navštíví a požehnají celé radnici," dodává starostka MOb Moravská Ostrava a Přívoz Petra Bernfeldová (Ostravak).</w:t>
      </w:r>
    </w:p>
    <w:p>
      <w:pPr/>
      <w:r>
        <w:rPr/>
        <w:t xml:space="preserve">V Ostravě vyšlo od začátku sbírky do ulic celkem 380 kolednických skupinek. "Finanční prostředky konkrétně tady v Ostravě hodláme využít na podporu mobilního hospice Sv. Kryštofa a mobilního hospice Sv. Lukáše a také na další aktivity jako sociální šatník nebo chráněné dílny," vysvětluje Martin Pražák. Tříkrálová sbírka je největší dobrovolnickou akcí u nás, i letos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222/tri-kralove-koleduji-tak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2026-07-06T10:50:32+02:00</dcterms:created>
  <dcterms:modified xsi:type="dcterms:W3CDTF">2026-07-06T10:50:32+02:00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