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27.1.2018,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vyhlašuje dva nové dotační programy</w:t>
      </w:r>
    </w:p>
    <w:p>
      <w:pPr/>
      <w:r>
        <w:rPr/>
        <w:t xml:space="preserve">V minulých letech to byla připomínka Williama Shakespeara, vloni 750. výročí první zmínky o městě. Spolupráce a finanční dotace pro pořadatele akcí, jednotlivce nebo skupiny lidí a jejich projekty, se už osvědčila. Město teď vyčlenilo 650 tisíc na granty republikového výročí a 550 tisíc na připomínku úmrtí Leoše Janáčka v Ostravě.</w:t>
      </w:r>
    </w:p>
    <w:p>
      <w:pPr/>
      <w:r>
        <w:rPr/>
        <w:t xml:space="preserve">"Veškeré podmínky a i žádost, formuláře a další náležitosti jsou na webových stránkách Ostravy. Může se to týkat různých výstav, přednášek, workshopů. Mohou to být i hudební akce. Necháváme to na iniciativě a kreativitě těch, kteří se budou hlásit," komentuje náměstek primátora Ostravy Zbyněk Pražák (KDU-ČSL).</w:t>
      </w:r>
    </w:p>
    <w:p>
      <w:pPr/>
      <w:r>
        <w:rPr/>
        <w:t xml:space="preserve">Zájemci mohou žádosti podávat od 5. do 9. března, v podmínkách je zároveň požadavek, aby akce, která získá podporu, proběhla do konce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464/ostrava-vyhlasuje-dva-nove-dotacni-pr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2026-07-07T04:55:46+02:00</dcterms:created>
  <dcterms:modified xsi:type="dcterms:W3CDTF">2026-07-07T04:55:46+02:00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