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Frýdku-Místku pátrá po zloději z tenisových kurtů</w:t>
      </w:r>
    </w:p>
    <w:p>
      <w:pPr/>
      <w:r>
        <w:rPr/>
        <w:t xml:space="preserve">Policisté ve Frýdku-Místku řeší ne tak úplně běžný případ krádeže v místním tenisovém areálu. Dosud neznámý zloděj tam odborně demontoval a ukradl šest LED reflektorů, které osvětlují celé tenisové hřiště. Mimoto odcizil ještě i další čtyři LED reflektory ze stožáru mimo areál tenisových kurtů.</w:t>
      </w:r>
    </w:p>
    <w:p>
      <w:pPr/>
      <w:r>
        <w:rPr/>
        <w:t xml:space="preserve">“Frýdeckomístečtí policisté v současné době prověřují oznámení o krádeži deseti kusů LED reflektrorů. Škoda v tomto případě dosahuje částky skoro 50 tisíc korun. Ve věci byly zahájeny úkony trestního řízení pro přečin krádež, za což může být pachateli uložen v tomto případě až pětiletý trest odnětí svobody,” uvedla mluvčí PČR F-M Karolína Bělunková.</w:t>
      </w:r>
    </w:p>
    <w:p>
      <w:pPr/>
      <w:r>
        <w:rPr/>
        <w:t xml:space="preserve">Tenisové kurty využívají hlavně děti, které navštěvují tenisový klub. Za stížených světelných podmínek teď nebudou moci trénovat.</w:t>
      </w:r>
    </w:p>
    <w:p>
      <w:pPr/>
      <w:r>
        <w:rPr/>
        <w:t xml:space="preserve">“Samozřejmě nás to hodně mrzí, protože jsme nevýdělečný spolek orientovaný převážně na mládež a každá ztráta je citelná. Používáme osvětlení v měsících, kdy je kratší den, a děti ho  využívají hojně, poněvadž tréninkový proces běžně pokračuje až do 20. hodiny, takže i tady tímto jsme ochuzeni,” řekl manažer tenisového klubu Jiří Vykoukal.</w:t>
      </w:r>
    </w:p>
    <w:p>
      <w:pPr/>
      <w:r>
        <w:rPr/>
        <w:t xml:space="preserve">Nabízí se otázka, k čemu by zloději bylo zrovna osvětlení na tenisových kurtech, odpovědí by mohlo být, že šlo o krádež na zakázku.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535/policie-ve-frydkumistku-patra-po-zlodeji-z-tenisovych-ku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2026-06-24T02:00:50+02:00</dcterms:created>
  <dcterms:modified xsi:type="dcterms:W3CDTF">2026-06-24T02:00:50+02:00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