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proběhlo 22. zasedání zastupitelstva města</w:t>
      </w:r>
    </w:p>
    <w:p>
      <w:pPr/>
      <w:r>
        <w:rPr/>
        <w:t xml:space="preserve">Ve velké zasedací síní frýdeckého magistrátu proběhlo v pořadí 22. zasedání zastupitelstva města Frýdku-Místku. Na programu jednání bylo poskytnutí neinvestičních dotací z rozpočtu i dotačních programů města, dále úprava vyhlášek o regulaci používání zábavní pyrotechniky i regulaci provozní doby hostinských provozoven. Zastupitelé také projednávali nabytí pozemku a objektu bývalého minimotorestu U Fojtíků v Zelinkovicích,  objektu s velkým sálem, který je pro místní občany klíčový, a který představuje místo společenského setkávání. Vedle toho byl na programu také prodej pozemků a poskytnutí dotací v souvislosti s výstavbou basketbalové haly.</w:t>
      </w:r>
    </w:p>
    <w:p>
      <w:pPr/>
      <w:r>
        <w:rPr/>
        <w:t xml:space="preserve">“Zastupitelstvo města drtivou většinou podpořilo soukromého investora, který přišel s tím, že zde u páté a deváté základní školy postaví basketbalovou halu, kdy město podpoří tuto výstavbu dotací 17 milionů korun a zbytek peněz minimálně ve výši sta procent toho, co dáváme my, dá právě soukromý investor. Takže za to jsem nesmírně rád a jsem také rád, že to přispěje k rozvoji mládežnického sportu ve Frýdku-Místku” sdělil náměstek primátora města Frýdku-Místku Pavel Machala.</w:t>
      </w:r>
    </w:p>
    <w:p>
      <w:pPr/>
      <w:r>
        <w:rPr/>
        <w:t xml:space="preserve">Výstavbou basketbalové haly, jakožto i o dalšími body programu, se budeme zabývat podrobněji v samostatných reportážích, které vám přineseme v dalších vydáních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832/ve-frydkumistku-probehlo-22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2026-06-23T19:55:15+02:00</dcterms:created>
  <dcterms:modified xsi:type="dcterms:W3CDTF">2026-06-23T19:55:15+02:00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