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1.3.2018, 18:19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Kontrola na diskotéce ve Frýdku-Místku prokázala alkohol u dětí</w:t>
      </w:r>
    </w:p>
    <w:p>
      <w:pPr/>
      <w:r>
        <w:rPr/>
        <w:t xml:space="preserve">Valentýnská párty, která se 14. února konala v klubu Kraken na frýdeckém sídlišti Slezská, rozhodně nedopadla dobře pro několik mladistvých, kteří se jí zúčastnili. Proběhla během ní totiž kontrola na alkohol.</w:t>
      </w:r>
    </w:p>
    <w:p>
      <w:pPr/>
      <w:r>
        <w:rPr/>
        <w:t xml:space="preserve">“V uplynulých dnech provedla městská policie ve spolupráci s policií ČR a kurátorem pro mládež preventivní akci na popíjení alkoholu mladistvých. Bylo to na akci, která byla organizována v Krakenu, byla to valentýnská akce 15+, tzn. vyloženě pozvánka byla cílena na děti. Městská policie a policie ČR provedla kontrolu u 15 mladistvých, z toho 11 bylo pod vlivem a z těch 11 byly pod vlivem dokonce dvě 15leté děti. Měly až dvě promile alkoholu v krvi, což je celkem hodně. Šest mladistvých bylo řešeno na místě, byl sepsán úřední záznam, a pět mladistvých, kteří byli pod velkým vlivem alkoholu, bylo předáno rodičům. Bude to s nimi následně řešeno,” sdělil primátor města Frýdku-Místku Michal Pobucký.</w:t>
      </w:r>
    </w:p>
    <w:p>
      <w:pPr/>
      <w:r>
        <w:rPr/>
        <w:t xml:space="preserve">Údaje o podnapilých mladistvých byly vloženy do informačního systému včasné intervence a dále se jimi bude zabývat odbor sociální péče, přesněji kurátor pro mládež. Mladiství budou spolu s rodiči předvoláni k osobnímu pohovoru. Rodiče i nezletilé dítě budou informováni o nebezpečí konzumace návykových látek a bude jim nabídnuto také odborné poradenství. V případě, že kurátor na základě pohovoru a daných skutečností vyhodnotí, že se jedná o závažnější problém, pokračuje cílená spolupráce s rodinou. Městská policie má v plánu kontrolu na podávání a požívání alkoholu mladistvými čas od času zopakovat.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1876/kontrola-na-diskotece-ve-frydkumistku-prokazala-alkohol-u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2026-07-01T13:42:22+02:00</dcterms:created>
  <dcterms:modified xsi:type="dcterms:W3CDTF">2026-07-01T13:42:22+02:00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