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Žárlivá scéna skončila v Ostravě vraždou matky 4 dětí</w:t>
      </w:r>
    </w:p>
    <w:p>
      <w:pPr/>
      <w:r>
        <w:rPr/>
        <w:t xml:space="preserve">Loni v srpnu popíjel v bytě v Michákovicích muž se svou družkou. V opilosti mu oznámila že má nového přítele a chce, aby odešel. Začala hádka, muž si vzal svůj oblíbený kuchyňský nůž a začal bodat. Patolog napočítal 24 ran. Útok byl velmi brutální a mnoho zranění bylo na rukou, což svědčí o její intenzivní obraně. Pobodaná prý byla i stěna chodby, když minul. Žena i přes péči lékařů zemřela. V pátek si vrah vyslechl trest. “Odsuzuje se k úhrnnému trestu odnětí svobody v délce trvání 17 let,” vyhlásil soudce. “Soud se zabýval povahou trestného činu poměrně komplexně. Ovšem dospěl k názoru, že na straně obžalovaného neexistují žádné polehčující ani přitěžující okolnosti,” uvedl mluvčí soudu Jiří Barč.</w:t>
      </w:r>
    </w:p>
    <w:p>
      <w:pPr/>
      <w:r>
        <w:rPr/>
        <w:t xml:space="preserve">Kromě toho by měl odsouzený zaplatit každému ze 4 dětí, které po ženě zůstaly, půl milionu korun. “Trest, s ohledem na to, že mu hrozil výjimečný trest, je poměrně mírný, ale i přesto si klient chtěl ponechat lhůtu na rozmyšlenou,” řekl obhájce Jan Drevňak. Žalobce Vít Legerský, který navrhoval vyšší trest, hodnotil rozsudek jako přiměřený: “Ten trest se mi zdá akceptovatelný,” řekl. </w:t>
      </w:r>
    </w:p>
    <w:p>
      <w:pPr/>
      <w:r>
        <w:rPr/>
        <w:t xml:space="preserve">O dvě ze 4 dětí se už stará bratr zavražděné a bojuje i o to, aby získal z náhradní péče i další dvě.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62/zarliva-scena-skoncila-v-ostrave-vrazdou-matky-4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2026-07-07T06:02:47+02:00</dcterms:created>
  <dcterms:modified xsi:type="dcterms:W3CDTF">2026-07-07T06:02:47+02:00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