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12.6.2018,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prolínaly kultury národnostních menšin</w:t>
      </w:r>
    </w:p>
    <w:p>
      <w:pPr/>
      <w:r>
        <w:rPr/>
        <w:t xml:space="preserve">Po dvoudenních pestrých oslavách města patřila neděle tradičnímu festivalu národnostních menšin. Zástupci spolků Slováků, Židů, Řeků, Romů Poláků, Maďarů společně s primátorem města pozdravili přítomné na Masarykově náměstí a popřáli jim co nejvíce zážitků v podobě představení jednotlivých kultur v tanci, zpěvu ale i tradičních pokrmech.</w:t>
      </w:r>
    </w:p>
    <w:p>
      <w:pPr/>
      <w:r>
        <w:rPr/>
        <w:t xml:space="preserve">Velkou pozornost publikum věnovalo krojům a vystoupením vietnamské menšiny. Tanečníci se nejdříve představili ve lvím tanci.</w:t>
      </w:r>
    </w:p>
    <w:p>
      <w:pPr/>
      <w:r>
        <w:rPr/>
        <w:t xml:space="preserve">“Je to tanec, který se předvádí především na Nový rok a během Dnů dětí. Druhý byl bambusový tanec, kde jsme na zem rozložili bambusové tyče a podél nich pak skákaly naše páry, “ řekla Zuzana Duong, moderátorka vystoupení vietnamských souborů.</w:t>
      </w:r>
    </w:p>
    <w:p>
      <w:pPr/>
      <w:r>
        <w:rPr/>
        <w:t xml:space="preserve">Tradici Těšínského Slezska připomněl návštěvníkům Slezský folklorní soubor Slezan. Členové byli oblečeni ve starodávných těšínských krojích.</w:t>
      </w:r>
    </w:p>
    <w:p>
      <w:pPr/>
      <w:r>
        <w:rPr/>
        <w:t xml:space="preserve">“Jsme se věnovali horalské části z Podhůří Beskyd a těm obcím, které tam můžeme najít, ty tance jsou živější a na závěr jste mohli vidět zbojnický tanec Ondráš,” vysvětlila Lenka Foltýnová Glacová, vedoucí souboru.</w:t>
      </w:r>
    </w:p>
    <w:p>
      <w:pPr/>
      <w:r>
        <w:rPr/>
        <w:t xml:space="preserve">Pokud si chcete Slezan vychutnat osobně, vystoupí 29. června na Svatojánské noci na rynku v polském Těšíně od šesti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276/v-karvine-se-prolinaly-kultury-narodnostnich-mens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2026-07-06T22:38:49+02:00</dcterms:created>
  <dcterms:modified xsi:type="dcterms:W3CDTF">2026-07-06T22:38:49+02:00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