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dostane od města 7 milionů korun</w:t>
      </w:r>
    </w:p>
    <w:p>
      <w:pPr/>
      <w:r>
        <w:rPr/>
        <w:t xml:space="preserve">Sedm milionů korun. Tolik schválili zastupitelé pro havířovskou nemocnici. Jedná se o jednu z nejvyšších dotací. Peníze budou použity na tři projekty. </w:t>
      </w:r>
    </w:p>
    <w:p>
      <w:pPr/>
      <w:r>
        <w:rPr/>
        <w:t xml:space="preserve">“My podporujeme nemocnici každý rok. Podporujeme ji v rámci nakoupení jejich přístrojové techniky, různých zařízení,” řekla primátorka města Jana Feberová (ČSSD).</w:t>
      </w:r>
    </w:p>
    <w:p>
      <w:pPr/>
      <w:r>
        <w:rPr/>
        <w:t xml:space="preserve">Přes tři miliony korun půjdou na monitorovací zařízení na dětskou jednotku intenzivní péče. </w:t>
      </w:r>
    </w:p>
    <w:p>
      <w:pPr/>
      <w:r>
        <w:rPr/>
        <w:t xml:space="preserve">“Pro toto oddělení bude z této dotace pořízena centrální monitorovací stanice pro sledování a zajištění základních životních funkcí. Ta stanice stojí 3,2 milionu korun,” vysvětlil ředitel havířovské nemocnice Jiří Matěj.</w:t>
      </w:r>
    </w:p>
    <w:p>
      <w:pPr/>
      <w:r>
        <w:rPr/>
        <w:t xml:space="preserve">Oddělení dostane i nový ultrazvuk. Za další milion nemocnice pořídí speciální porodní vanu.</w:t>
      </w:r>
    </w:p>
    <w:p>
      <w:pPr/>
      <w:r>
        <w:rPr/>
        <w:t xml:space="preserve">“Není běžné v ČR, že by byly běžně vany na porodních sálech, nebo se rodilo přímo do vany. Bude to i pohodlnější pro rodičku, teplá voda dobře působí na bolesti,” řekla vrchní sestra Lucie Kantorová.</w:t>
      </w:r>
    </w:p>
    <w:p>
      <w:pPr/>
      <w:r>
        <w:rPr/>
        <w:t xml:space="preserve">Nemocnice se chystá i na rekonstrukci vstupní haly. Na tuto akci město přispělo částkou dvou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480/nemocnice-v-havirove-dostane-od-mesta-7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2026-07-03T05:55:00+02:00</dcterms:created>
  <dcterms:modified xsi:type="dcterms:W3CDTF">2026-07-03T05:55:00+02:00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