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5.7.2018,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 nadále spolupracuje s HC Oceláři Třinec</w:t>
      </w:r>
    </w:p>
    <w:p>
      <w:pPr/>
      <w:r>
        <w:rPr/>
        <w:t xml:space="preserve">Frýdeckomístečtí zastupitelé na svém květnovém zasedání opět podpořili projekt spolupráce mezi hokejovým klubem HC Frýdek-Místek, hokejovým klubem HC Oceláři Třinec a Statutárním městem Frýdek-Místek.</w:t>
      </w:r>
    </w:p>
    <w:p>
      <w:pPr/>
      <w:r>
        <w:rPr/>
        <w:t xml:space="preserve">“Já jsem rád, že se podařilo schválit memorandum s HC Oceláři Třinec. Já osobně vnímám tuto spolupráci velice pozitivně, ať už zvýšenou návštěvností, zvýšenou kvalitou hokeje, který se v hale Polárka hraje,” řekl náměstek primátora Frýdku-Místku Pavel Machala.</w:t>
      </w:r>
    </w:p>
    <w:p>
      <w:pPr/>
      <w:r>
        <w:rPr/>
        <w:t xml:space="preserve">“Fanoušek může vidět hráče, kteří hráli NHL, extraligu, je to vysoká úroveň. Letos, když bude zdravotně způsobilý, tak uvidí i Jaromíra Jágra, což je bude neskutečná událost,” řekl sportovní manažer mládeže HC Oceláři Třinec Jan Peterek.</w:t>
      </w:r>
    </w:p>
    <w:p>
      <w:pPr/>
      <w:r>
        <w:rPr/>
        <w:t xml:space="preserve">Spolupráce mezi oběma kluby bude přínosná také pro frýdeckomístecké hokejisty z řad dětí a mládeže, kteří budou moci sledovat herní dovednosti nejen místních, ale také třineckých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584/frydekmistek-i-nadale-spolupracuje-s-hc-ocelari-tr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2026-06-28T10:57:18+02:00</dcterms:created>
  <dcterms:modified xsi:type="dcterms:W3CDTF">2026-06-28T10:57:18+02:00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