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dá na památky historicky nejvyšší částku</w:t>
      </w:r>
    </w:p>
    <w:p>
      <w:pPr/>
      <w:r>
        <w:rPr/>
        <w:t xml:space="preserve">Zastupitelstvo MS kraje schválilo významnou injekci na historii. Vybrané památky v regionu se tak dočkají důležité revitalizace. Schváleno bylo celkem 6 projektů v celkové hodnotě 25 milionů korun. “Díky této podpoře se budou opravovat památky jako jsou Hückelovy vily v Novém Jičíně, oprava zámku v Kuníně, oprava barokní fresky na zámku v Kravařích nebo koksárenská baterie ve Vítkovicích,” upřesnil náměstek hejtmana MS kraje Lukáš Curylo.</w:t>
      </w:r>
    </w:p>
    <w:p>
      <w:pPr/>
      <w:r>
        <w:rPr/>
        <w:t xml:space="preserve">Nejvyšší dotaci zastupitelé schválili Karnole v Krnově. Název projektu je revitalizace a zatraktivnění národní kulturní památky. Bývalá textilní továrna na konci roku 2017 vyhořela a oheň napáchal velké škody. Záchrana cenných exponátů bude finančně velmi náročná. “Program y měl existovat i v příštích letech a návrhu rozpočtu je navýšení z 15 na 20 milionů korun,” vysvětlil Curylo.</w:t>
      </w:r>
    </w:p>
    <w:p>
      <w:pPr/>
      <w:r>
        <w:rPr/>
        <w:t xml:space="preserve">Všech 25 milionů jsou prostředky nad rámec běžného dotačního programu a individuálních dotací. Celkově tak letos půjde na památkovou péči téměř 37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599/ms-kraj-da-na-pamatky-historicky-nejvyssi-ca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2026-07-05T04:56:55+02:00</dcterms:created>
  <dcterms:modified xsi:type="dcterms:W3CDTF">2026-07-05T04:56:55+02:00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