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pěstitelského pálení začala, ovoce je hodně</w:t>
      </w:r>
    </w:p>
    <w:p>
      <w:pPr/>
      <w:r>
        <w:rPr/>
        <w:t xml:space="preserve">Taková úroda ovoce tady už dlouho nebyla, shodují se zahrádkáři na Karvinsku. Jejich kroky proto směřují do pěstitelských pálenic, které svou činnost letos zahájily na začátku prázdnin.</w:t>
      </w:r>
    </w:p>
    <w:p>
      <w:pPr/>
      <w:r>
        <w:rPr/>
        <w:t xml:space="preserve">„Letos jsme zahájili sezónu opravdu nejdřív, jak je to podle zákona možné. Je to tím, že to ovoce dozrává dříve,“ vysvětlil důvody spolumajitel palírny ve Stonavě Vojtěch Feber.</w:t>
      </w:r>
    </w:p>
    <w:p>
      <w:pPr/>
      <w:r>
        <w:rPr/>
        <w:t xml:space="preserve">Někteří pěstitelé sice přivážejí k vypálení ještě loňské kvasy, primárně se ale teď pálí třešně, kterých se letos urodilo opravdu hodně. Loňské jarní mrazíky, které úrodu zničily, se neopakovaly.</w:t>
      </w:r>
    </w:p>
    <w:p>
      <w:pPr/>
      <w:r>
        <w:rPr/>
        <w:t xml:space="preserve">„Letošní úroda byla celkem dobrá. Zkusili jsme to a doufejme, že to poteče.“ „Teď byla úroda třešní, takže ty přišly první na řadu. Jablka přijdou na řadu později,“ řekli pěstitelé.</w:t>
      </w:r>
    </w:p>
    <w:p>
      <w:pPr/>
      <w:r>
        <w:rPr/>
        <w:t xml:space="preserve">„Dobrý kvas se pozná, že se ta šťáva ze spodu dostává pomalu nahoru a ten vrchní koláč se propadá. Pokud se ten koláč začne lesknout, je to příznak, že se dokvašuje. Pokud spadne úplně, u třešní obzvlášť, je nejvyšší čas k pálení, protože třešně jsou velmi náchylné a mohly by zoctovatět,“ vysvětlil Bohuslav Klimek.</w:t>
      </w:r>
    </w:p>
    <w:p>
      <w:pPr/>
      <w:r>
        <w:rPr/>
        <w:t xml:space="preserve">A to platí i pro ostatní ovoce. Důležité je, aby byl kvas skladován na chladném místě bez přístupu vzduchu. Takový pak vydrží i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620/sezona-pestitelskeho-paleni-zacala-ovoce-je-h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2026-06-28T04:39:31+02:00</dcterms:created>
  <dcterms:modified xsi:type="dcterms:W3CDTF">2026-06-28T04:39:31+02:00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