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pro děti z vyloučených lokalit</w:t>
      </w:r>
    </w:p>
    <w:p>
      <w:pPr/>
      <w:r>
        <w:rPr/>
        <w:t xml:space="preserve">Nízkoprahová centra navštěvují zejména děti z vyloučených lokalit. Rodiny nemají na zaplacení kroužků, či dovolené. Právě pro tyto děti uspořádala Armáda spásy už podruhé fotbalový turnaj.</w:t>
      </w:r>
    </w:p>
    <w:p>
      <w:pPr/>
      <w:r>
        <w:rPr/>
        <w:t xml:space="preserve">“Považujeme to za důležitou součást aktivizačních činností a nějakých preventivních programů, které myslím, že všeobecně chybí. Za vše se dneska platí a tyto děti se setkávají s nezájmem od svých rodičů, kteří peníze dají raději někam jinam, než na kroužky,” řekl organizátor akce Richard Chmelík.</w:t>
      </w:r>
    </w:p>
    <w:p>
      <w:pPr/>
      <w:r>
        <w:rPr/>
        <w:t xml:space="preserve">Do Havířova přijela družstva například z Ostravy nebo Kopřivnice. </w:t>
      </w:r>
    </w:p>
    <w:p>
      <w:pPr/>
      <w:r>
        <w:rPr/>
        <w:t xml:space="preserve">“Chtěl bych vyhrát, jsme z Ostravy a jsem na to už dost natěšený a myslím, že si odneseme pohár domů,” přál si mladý fotbalista.</w:t>
      </w:r>
    </w:p>
    <w:p>
      <w:pPr/>
      <w:r>
        <w:rPr/>
        <w:t xml:space="preserve">“My jsme přijeli z Frýdku-Místku a přišli jsme si zahrát fotbal. My chodíme do nízkoprahového centra skoro každý den. Chodíme se tam učit, hrát si,” doplnil další účastník turnaje.</w:t>
      </w:r>
    </w:p>
    <w:p>
      <w:pPr/>
      <w:r>
        <w:rPr/>
        <w:t xml:space="preserve">Odměnu za účast na turnaji dostali všichni. Pohár si nakonec odvezly děti z ostravského nízkoprahového centra Jekhetane.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60/fotbalovy-turnaj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2026-06-20T01:16:44+02:00</dcterms:created>
  <dcterms:modified xsi:type="dcterms:W3CDTF">2026-06-20T01:16:44+02:00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