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je mlžící dráha</w:t>
      </w:r>
    </w:p>
    <w:p>
      <w:pPr/>
      <w:r>
        <w:rPr/>
        <w:t xml:space="preserve">“Ostravané si v centru města mohou užít jak kašny na Masarykově náměstí, tak i v jiných částech města. K dispozici jsou i pítka, které lidé hojně využívají,” říká Petra Bernfeldová, starostka Obvodu Moravská Ostrava a Přívoz.Novinkou je mlžící dráha n. Řádí tam děti a pro dospělé je příjemným osvěžením po té, když třeba chvíli před tím cestovali v přeplněné tramvaji. Osvěžující dráha bude v centrum Ostravy celé prázdniny a pokud bude teplé září, zůstane tam.</w:t>
      </w:r>
    </w:p>
    <w:p>
      <w:pPr/>
      <w:r>
        <w:rPr/>
        <w:t xml:space="preserve">Další městskou nezbytností v horkých dnech je prachostřik. Moravská Ostrava  a Přívoz má dva. Pomalým teplem projíždějí centrálním obvodem po celé dny. Užitkovou vodou ochlazují rozpálený městský vzduch a mírní víření prachu. K tomu přispívají také tři kropící vozy Ostravských komunikací, které jezdí po silnicích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810/na-masarykove-namesti-v-ostrave-je-mlzici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2026-06-19T06:08:30+02:00</dcterms:created>
  <dcterms:modified xsi:type="dcterms:W3CDTF">2026-06-19T06:08:30+02:00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