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7.8.2018,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akce změřená na cyklisty</w:t>
      </w:r>
    </w:p>
    <w:p>
      <w:pPr/>
      <w:r>
        <w:rPr/>
        <w:t xml:space="preserve">  ČlenovéTýmu dopravní bezpečnosti vyrážejí každé léto na silnice. Vespolupráci s městskou policií zastavují cyklisty, aby jimzdůraznili důležitost přilby. V Městských sadech, kdekontrola probíhala v rámci preventivní akce Na kole jen spřilbou, ji měl ale málokdo.</w:t>
      </w:r>
    </w:p>
    <w:p>
      <w:pPr/>
      <w:r>
        <w:rPr/>
        <w:t xml:space="preserve">"Jedu na zahradu, mám to kousek, tak jsem přilbu nechala doma,"  vysvětlovala starší žena. </w:t>
      </w:r>
    </w:p>
    <w:p>
      <w:pPr/>
      <w:r>
        <w:rPr/>
        <w:t xml:space="preserve">"Myslím, že kdybych boural, přilba by mi nepomohla," řekl muž.   Podleodborníků přilba rozhodně pomáhá: k nejméně 20% smrtelnýcha těžkých zranění cyklistů by nemuselo dojít, pokud by ochranuhlavy měli. Ze statistik z r. 2016 vyplývá, že 82% cyklistůusmrcených na českých silnicích, přilbu na hlavě nemělo.    „Přilba musívždy sedět vodorovně, nesmí nikde padat. Neměla by být přílišdo čela, aby slečna viděla. Ani dozadu, aby cyklista nebylohrožený na čele,“ vysvětluje Patrik Lang z Týmu silniční bezpečnosti.  Právěšpatné nasazení a upevnění přilby snižuje její ochrannoufunkci. A tak členové Týmu silniční bezpečnosti ukazovalizejména rodičům, jak to správně udělat. U dětí je totižpřilba povinná do 18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831/preventivni-akce-zmerena-na-cyk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2026-06-16T09:46:21+02:00</dcterms:created>
  <dcterms:modified xsi:type="dcterms:W3CDTF">2026-06-16T09:46:21+02:00</dcterms:modified>
</cp:coreProperties>
</file>

<file path=docProps/custom.xml><?xml version="1.0" encoding="utf-8"?>
<Properties xmlns="http://schemas.openxmlformats.org/officeDocument/2006/custom-properties" xmlns:vt="http://schemas.openxmlformats.org/officeDocument/2006/docPropsVTypes"/>
</file>