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tančily s Dance 4 Fun</w:t>
      </w:r>
    </w:p>
    <w:p>
      <w:pPr/>
      <w:r>
        <w:rPr/>
        <w:t xml:space="preserve">TANČÍME S DANCE 4 FUN ANEB PODMOŘSKÝ SVĚT, tak se jmenovala další z akcí, která proběhla v rámci letního programu pro děti s názvem Prázdniny ve městě. Tentokrát se dějištěm zábavného dopoledne stala taneční učebna Střediska volného času Klíč. </w:t>
      </w:r>
    </w:p>
    <w:p>
      <w:pPr/>
      <w:r>
        <w:rPr/>
        <w:t xml:space="preserve">“Máme tady dnes akci na téma Podmořský svět. Tyto kloboučky představovaly mušle a jeden tým měl kloboučky překlánět, jako že dává ty mušle na záda, a druhý je měl dávat na bříška. Zkouší si tak koordinaci rukou. Také si zkoušely počítat, když ty kloboučky obíhaly,” uvedla pedagožka volného času Linda Hořáková</w:t>
      </w:r>
    </w:p>
    <w:p>
      <w:pPr/>
      <w:r>
        <w:rPr/>
        <w:t xml:space="preserve">Děti se naučily mořský tanec víly Ariel a také se dozvěděly, co se může pod mořskou hladinou ukrývat.</w:t>
      </w:r>
    </w:p>
    <w:p>
      <w:pPr/>
      <w:r>
        <w:rPr/>
        <w:t xml:space="preserve">Anketa, děti:</w:t>
      </w:r>
    </w:p>
    <w:p>
      <w:pPr/>
      <w:r>
        <w:rPr/>
        <w:t xml:space="preserve">“Chtěla bych tu chodit. Líbí se mi tu.”</w:t>
      </w:r>
    </w:p>
    <w:p>
      <w:pPr/>
      <w:r>
        <w:rPr/>
        <w:t xml:space="preserve">“Líbí se mi tady a ještě jsem nic takového nedělala.”</w:t>
      </w:r>
    </w:p>
    <w:p>
      <w:pPr/>
      <w:r>
        <w:rPr/>
        <w:t xml:space="preserve">“Taky se mi tu líbí. Tančili jsme a běhali.”</w:t>
      </w:r>
    </w:p>
    <w:p>
      <w:pPr/>
      <w:r>
        <w:rPr/>
        <w:t xml:space="preserve">Další tančení s Dance 4 Fun proběhne 20. srpna, tentokrát na téma Úžasňákovi.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37/deti-z-frydkumistku-tancily-s-dance-4-f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2026-06-16T07:21:31+02:00</dcterms:created>
  <dcterms:modified xsi:type="dcterms:W3CDTF">2026-06-16T07:21:31+02:00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