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Pyrofilní sadista z Ostravy by měl do vězení na 23 let</w:t>
      </w:r>
    </w:p>
    <w:p>
      <w:pPr/>
      <w:r>
        <w:rPr/>
        <w:t xml:space="preserve">Z celkem 5 trestných činů se před Krajským soudem v Ostravě zpovídal 19letý mladík z Ostravy. </w:t>
      </w:r>
      <w:r>
        <w:rPr>
          <w:i w:val="1"/>
          <w:iCs w:val="1"/>
        </w:rPr>
        <w:t xml:space="preserve">“Obžalovaný se měl dopustit úvěrového podvodu, pokusu vraždy, majetkových trestných činů, pokusu těžkého ublížení na zdraví a výtržnictví,”</w:t>
      </w:r>
      <w:r>
        <w:rPr/>
        <w:t xml:space="preserve"> vyčetl mluvčí soudu Jiří Barč.</w:t>
      </w:r>
    </w:p>
    <w:p>
      <w:pPr/>
      <w:r>
        <w:rPr/>
        <w:t xml:space="preserve">Jde o pyrofilního sadistu, kterého sexuálně vzrušovalo, když viděl někoho hořet. Proto se ve Frýdku- Místku, Horní Datyni a Ostravě scházel s bezdomovci. Buď je brutálně zmlátil a nebo se s nimi opil a když usnuli, zapálil je. </w:t>
      </w:r>
      <w:r>
        <w:rPr>
          <w:i w:val="1"/>
          <w:iCs w:val="1"/>
        </w:rPr>
        <w:t xml:space="preserve">“Měl na ně útočit razantním a agresivním způsobem. Údery, kopy i nášlapy a když se nacházeli pod vlivem alkoholu a spali, snažil se je zapalovat,” </w:t>
      </w:r>
      <w:r>
        <w:rPr/>
        <w:t xml:space="preserve">říká žalobce David Bartoš.</w:t>
      </w:r>
    </w:p>
    <w:p>
      <w:pPr/>
      <w:r>
        <w:rPr/>
        <w:t xml:space="preserve">Soud případ rozdělil na dvě části. Obžalovaný se totiž v minulosti navíc dopustil krádeží a tak byl odsouzen za majetkovou trestnou činnost a zapalování bezdomovců k 6 letům vězení, plus k dalším 17 letům za fyzické útoky na bezdomovce. Jeden z nich totiž po útoku zemřel. Celkem by tedy měl mladík strávit ve vězení 23 let. Podrobí se také sexuologické léčbě a navíc musí zaplatit odškodné pozůstalým a jednomu zmrzačenému bezdomovci.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60/pyrofilni-sadista-z-ostravy-by-mel-do-vezeni-na-2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2026-06-18T07:07:12+02:00</dcterms:created>
  <dcterms:modified xsi:type="dcterms:W3CDTF">2026-06-18T07:07:12+02:00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