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Čtyřlístku v Ostravě se do roka budou stěhovat</w:t>
      </w:r>
    </w:p>
    <w:p>
      <w:pPr/>
      <w:r>
        <w:rPr/>
        <w:t xml:space="preserve">Ostrava provozuje organizaci Čtyřlístek, která poskytuje třema stům zdravotně postiženým lidem pobytovou i ambulantní službu. V září začne magistrát pro prvních 60 budovat nové bydlení. Celkem půjde v první etapě o 5 nových domů. </w:t>
      </w:r>
      <w:r>
        <w:rPr>
          <w:i w:val="1"/>
          <w:iCs w:val="1"/>
        </w:rPr>
        <w:t xml:space="preserve">“Budou to mít jako v domácnosti. Budou žít ve čtyřech pokojíčcích. Někde dva, někde jeden. Budou tam mít samozřejmě sociální zařízení a velký společný pokoj. Hlavně se budou moci podle svých schopností zapojit do života,”</w:t>
      </w:r>
      <w:r>
        <w:rPr/>
        <w:t xml:space="preserve"> popisuje ředitel Čtyřlístku Svatopluk Aniol. </w:t>
      </w:r>
    </w:p>
    <w:p>
      <w:pPr/>
      <w:r>
        <w:rPr/>
        <w:t xml:space="preserve">Stavba by měla vítězi veřejné soutěže trvat 8 měsíců a pak bude ještě dva měsíce trvat vnitřní vybavení objektů. Nové domy budou postaveny v Nové Bělé, Ostravě -Jihu, Petřkovicích a dva ve Slezské Ostravě. </w:t>
      </w:r>
      <w:r>
        <w:rPr>
          <w:i w:val="1"/>
          <w:iCs w:val="1"/>
        </w:rPr>
        <w:t xml:space="preserve">“Se všemi starosty , kde chceme stavět jsme museli předběžně vyjednat jestli je to v soulady s jejich záměry. Jestli tam obec nemá nějaký jiný záměr,”</w:t>
      </w:r>
      <w:r>
        <w:rPr/>
        <w:t xml:space="preserve"> popisuje náměstek primátora Ostravy Michal Mariánek. </w:t>
      </w:r>
    </w:p>
    <w:p>
      <w:pPr/>
      <w:r>
        <w:rPr/>
        <w:t xml:space="preserve">Celkem bude projekt stát 100 milionů korun a bude z velké části financován z peněz EU. Po první etapě bude následovat ještě druhá, kdy bude postaveno dalších 8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945/klienti-ctyrlistku-v-ostrave-se-do-roka-budou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2026-06-23T19:55:17+02:00</dcterms:created>
  <dcterms:modified xsi:type="dcterms:W3CDTF">2026-06-23T19:55:17+02:00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