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Zastupitelé města se v současném složení sejdou na své poslední schůzi. Koná se ve čtvrtek 13. září od 15 hodin v aule radnice.</w:t>
      </w:r>
    </w:p>
    <w:p>
      <w:pPr/>
      <w:r>
        <w:rPr/>
        <w:t xml:space="preserve">*</w:t>
      </w:r>
    </w:p>
    <w:p>
      <w:pPr/>
      <w:r>
        <w:rPr/>
        <w:t xml:space="preserve">Zdravé město Nový Jičín se i letos zapojí do kampaně na podporu ekologické dopravy. Na náměstí se 18. září uskuteční Den mobility. Současně bude celý týden probíhat akce Kola pro Afriku. Nepotřebné bicykly mohou lidé odevzdávat na separačním dvoře v Propojovací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048/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2026-06-24T04:19:16+02:00</dcterms:created>
  <dcterms:modified xsi:type="dcterms:W3CDTF">2026-06-24T04:19:16+02:00</dcterms:modified>
</cp:coreProperties>
</file>

<file path=docProps/custom.xml><?xml version="1.0" encoding="utf-8"?>
<Properties xmlns="http://schemas.openxmlformats.org/officeDocument/2006/custom-properties" xmlns:vt="http://schemas.openxmlformats.org/officeDocument/2006/docPropsVTypes"/>
</file>