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3.10.2018,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Vítkovická průmyslovka si vysloužila milion</w:t>
      </w:r>
    </w:p>
    <w:p>
      <w:pPr/>
      <w:r>
        <w:rPr/>
        <w:t xml:space="preserve">Milion korun. O tak vysokou částku je teď bohatší Vítkovická průmyslovka, která vychovává kvalitní techniky pro řadu firem. Je o ně zájem i na severu Čech. A právě tamní developerská firma teď školu odměnila.</w:t>
      </w:r>
    </w:p>
    <w:p>
      <w:pPr/>
      <w:r>
        <w:rPr/>
        <w:t xml:space="preserve">“Já si myslím že se jedná o výjimečnou příležitost, protože ty dary se pohybujou řádově o nulu míň, nebo možná někdy dvě,” říká Jan Světlík, vlastník skupiny Cylinders Holding a Vítkovice Holding</w:t>
      </w:r>
    </w:p>
    <w:p>
      <w:pPr/>
      <w:r>
        <w:rPr/>
        <w:t xml:space="preserve">“ČR byla vždycky strojírenská, akorát mi se zdá v poslední době, že to začíná vymírat, že jsme zapomněli na naši 300 letou tradici, tak by jsme měli zase zpátky podporovat tady ty strojní nebo technické školy. Jak tady koukám, to je daleko víc finančně náročný než gympl,” uvádí Jaroslav Třešňák, statutární ředitel a předseda správní rady JTH Holding, a.s. </w:t>
      </w:r>
    </w:p>
    <w:p>
      <w:pPr/>
      <w:r>
        <w:rPr/>
        <w:t xml:space="preserve">“V zásadě musí platit 4 náklady. Normální učebny, odborné, potom dílny a potom samozřejmě ty děti ještě chodí na praxi. Musíte prostě investovat tady do těch strojů, protože mít soustružníky na to, že se budou virtuálně učit někde na počítači, to opravdu není,” dodává  Jan Světlík, vlastník skupiny Cylinders Holding a Vítkovice Holding</w:t>
      </w:r>
    </w:p>
    <w:p>
      <w:pPr/>
      <w:r>
        <w:rPr/>
        <w:t xml:space="preserve">Darované peníze škola použije na další modernizaci a rozvoj.</w:t>
      </w:r>
    </w:p>
    <w:p>
      <w:pPr/>
      <w:r>
        <w:rPr>
          <w:b w:val="1"/>
          <w:bCs w:val="1"/>
        </w:rPr>
        <w:t xml:space="preserve">“</w:t>
      </w:r>
      <w:r>
        <w:rPr/>
        <w:t xml:space="preserve">Zejména tedy v té oblasti obráběcích CNC strojů, v oblasti softwarových aplikací a podobných záležitostí,” říká Josef Lukosz, ředitel Vítkovické střední průmyslové školy</w:t>
      </w:r>
    </w:p>
    <w:p>
      <w:pPr/>
      <w:r>
        <w:rPr/>
        <w:t xml:space="preserve">“Já jsem ORGB jako obráběč kovů 2.ročník. Dělám vlastně u soustruhu a u frézy a baví mě to, jsem rád, že jsem si tady toto mohl vybrat. Tady tuto školu a tady tento obor,” má radost Lukáš Zátopek, student 2.ročníku</w:t>
      </w:r>
    </w:p>
    <w:p>
      <w:pPr/>
      <w:r>
        <w:rPr/>
        <w:t xml:space="preserve">Průmyslovku v současné době navštěvuje na 800 studentů. Nejoblíbenějšími obory jsou letecký mechanik, mechanik – seřizovač a obráběč kovů.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241/vitkovicka-prumyslovka-si-vyslouzil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2026-06-23T00:31:35+02:00</dcterms:created>
  <dcterms:modified xsi:type="dcterms:W3CDTF">2026-06-23T00:31:35+02:00</dcterms:modified>
</cp:coreProperties>
</file>

<file path=docProps/custom.xml><?xml version="1.0" encoding="utf-8"?>
<Properties xmlns="http://schemas.openxmlformats.org/officeDocument/2006/custom-properties" xmlns:vt="http://schemas.openxmlformats.org/officeDocument/2006/docPropsVTypes"/>
</file>