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17.10.2018,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výstava Vladislava Raszyka v Karviné</w:t>
      </w:r>
    </w:p>
    <w:p>
      <w:pPr/>
      <w:r>
        <w:rPr/>
        <w:t xml:space="preserve">Vladislav Raszyk, regionální umělec zahájil v Mánesově síni městského domu kultury osobně jsou jubilejní výstavu obrazů. Návštěvníci si mohou prohlédnout díla, která vznikla za celou dobu jeho tvůrčí práce.</w:t>
      </w:r>
    </w:p>
    <w:p>
      <w:pPr/>
      <w:r>
        <w:rPr/>
        <w:t xml:space="preserve">"To, co tu je, to je vzpomínka na to, jak jsem maloval v Karviné a i když tu ty z Kariviné nejsou dokumentované, tak jsou tam v té duši," prozradil autor výstavy Vladislav Raszyk.</w:t>
      </w:r>
    </w:p>
    <w:p>
      <w:pPr/>
      <w:r>
        <w:rPr/>
        <w:t xml:space="preserve">Nejčastěji se na obrazech Vladislava Raszyka objevuje Těšínsko a Beskydy, protože život v Pobeskydí je autorovi velmi blízký. Ne vždy ale maloval stejnou technikou.</w:t>
      </w:r>
    </w:p>
    <w:p>
      <w:pPr/>
      <w:r>
        <w:rPr/>
        <w:t xml:space="preserve">"S tou technikou to bylo vývojově náročné, protože jsem začínal akvarely a pak jsem přešel na kvaš a z kvaše jsem přešel na akryl," vysvětlil autor.</w:t>
      </w:r>
    </w:p>
    <w:p>
      <w:pPr/>
      <w:r>
        <w:rPr/>
        <w:t xml:space="preserve">Jeho poslední obrazy už jsou abstraktní, tato forma začala autorovi vyhovovat z několika důvodů. Nevyhýbá se ani malování aktů, několik obrazů je tady také vystaveno.</w:t>
      </w:r>
    </w:p>
    <w:p>
      <w:pPr/>
      <w:r>
        <w:rPr/>
        <w:t xml:space="preserve">V Karviné jde o třetí a poslední jubilejní výstavu, vystavuje po Havířově a Českém Těšíně. Díla si můžete prohlédnout do středy 14. listopadu. Výstava je prodejní.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363/jubilejni-vystava-vladislava-raszyk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2026-06-25T14:20:29+02:00</dcterms:created>
  <dcterms:modified xsi:type="dcterms:W3CDTF">2026-06-25T14:20:29+02:00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