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17.10.2018,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17.10.2018</w:t>
      </w:r>
    </w:p>
    <w:p>
      <w:pPr/>
      <w:r>
        <w:rPr/>
        <w:t xml:space="preserve">Do 31. října si mohou stonavští senioři starší 70ti let nechat proplatit na obecním úřadě ve Stonavě celoroční jízdenku pro tarifní oblast REGION, zóna č.42. Do konce října mohou o proplacení pětiměsíční jízdenky zažádat na obci i rodiče stonavských školáků ve věku od 6 do 15 let. Obec tímto umožnila dětem i seniorům bezplatnou autobusovou přepravu ve zmíněné oblasti.</w:t>
      </w:r>
    </w:p>
    <w:p>
      <w:pPr/>
      <w:r>
        <w:rPr/>
        <w:t xml:space="preserve">Muži SK Stonava mají za sebou další zápas podzimní sezóny. Na domácím trávníku hostili borce ze Smilovic, které nakonec porazili 3:1. Stonava je v současné době na sedmém místě tabulky.  V neděli 21. října stonavští vyjíždí do Albrechtic. Začátek zápasu s tabulkově jedenáctým týmem je naplánován na 14 hodinu.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525/aktualne-ze-stonavy-1710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2026-06-26T12:13:40+02:00</dcterms:created>
  <dcterms:modified xsi:type="dcterms:W3CDTF">2026-06-26T12:13:40+02:00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