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Spoluzakladatelka Educy se stala Lady Business</w:t>
      </w:r>
    </w:p>
    <w:p>
      <w:pPr/>
      <w:r>
        <w:rPr/>
        <w:t xml:space="preserve">Soutěž Lady Business Moravskoslezského kraje je určena ženám, které podnikají nebo působí v neziskovém sektoru a svou činností se podílejí na rozvoji regionu. V letošním ročníku vyhrála kategorii Podnikatelka - Živnostnice spoluzakladatelka novojičínské střední odborné školy Educa Lidmila Kramolišová. Její škola funguje už 27 let.  </w:t>
      </w:r>
    </w:p>
    <w:p>
      <w:pPr/>
      <w:r>
        <w:rPr/>
        <w:t xml:space="preserve">“Bylo to pro mně velké překvapení, protože jsem to opravdu nečekala. Samozřejmě snažím se toho využít hlavně ve prospěch školy, abychom vešli ve větší známost, aby se o nás daleko více vědělo,” uvedla Lidmila Kramolišová, 1. místo Lady Business 2018, jednatelka SOŠ Educa. </w:t>
      </w:r>
    </w:p>
    <w:p>
      <w:pPr/>
      <w:r>
        <w:rPr/>
        <w:t xml:space="preserve">Škola vznikla už v roce 1990, tehdy jako součást a.s.Tonak. Nové vedení společnosti pak neměl o pokračování vzdělávacího projekt zájem a škola se osamostatnila. </w:t>
      </w:r>
    </w:p>
    <w:p>
      <w:pPr/>
      <w:r>
        <w:rPr/>
        <w:t xml:space="preserve">“Po počáteční euforii, když přišlo soukromé školství, tak to bylo něco nového a žádaného, tak samozřejmě přišly doby, které byly horší. Vzpomenu Klausovy balíčky a pak je to třeba také demografický vývoj,” podotkla jednatelka školy.   </w:t>
      </w:r>
    </w:p>
    <w:p>
      <w:pPr/>
      <w:r>
        <w:rPr/>
        <w:t xml:space="preserve">Nicméně boj o fungování soukromého školství se svými kolegy nikdy nevzdala. Vytvořili nové studijní obory, zaměřili se na business a právo, cestovní ruch, informační technologie se zaměřením na grafiku, management sportu a také některé učební obory. </w:t>
      </w:r>
    </w:p>
    <w:p>
      <w:pPr/>
      <w:r>
        <w:rPr/>
        <w:t xml:space="preserve">“Našim cílem je, aby žáci studijních oborů úspěšně absolvovali maturitu. A tím neustálým plánem je dále rozvíjet spolupráci se sociálními partnery, to znamená zaměstnavateli,” dodala Lidmila Kramolišová. </w:t>
      </w:r>
    </w:p>
    <w:p>
      <w:pPr/>
      <w:r>
        <w:rPr/>
        <w:t xml:space="preserve">Škola má za dobu existence ve svých řadách mnoho úspěšných absolventů. </w:t>
      </w:r>
    </w:p>
    <w:p>
      <w:pPr/>
      <w:r>
        <w:rPr/>
        <w:t xml:space="preserve">“Co se týká povolání, tak jsou to podnikatelé, pracují na ministerstvech, advokáti, právníci, máme pilota Českých aerolinií a máme také děkana na vysoké škole,” vyjmenovala Lady Business.   </w:t>
      </w:r>
    </w:p>
    <w:p>
      <w:pPr/>
      <w:r>
        <w:rPr/>
        <w:t xml:space="preserve">Vítězství Lidmily Kramolišové v Lady business ale nebylo jediným novojičínským úspěchem. Mezi 68 konkurentkami se zviditelnila také ještě další zdejší podnikatelka v oblasti potravinářství Ludmila Kocourková. Skončila hned na 2. místě. Před dvěma lety získala krajský titul Živnostník roku. </w:t>
      </w:r>
    </w:p>
    <w:p>
      <w:pPr/>
      <w:r>
        <w:rPr/>
        <w:t xml:space="preserve">“To víte, že to člověka potěšilo, a byla jsem moc ráda, že se ocení také práce takové malé firmy,” reagovala Ludmila Kocourková, 2. místo Lady Business 2018, podnikatelka v potravinářství. </w:t>
      </w:r>
    </w:p>
    <w:p>
      <w:pPr/>
      <w:r>
        <w:rPr/>
        <w:t xml:space="preserve">Také ona začala podnikat hned na počátku 90. let, dnes dává práci asi 30 zaměstnancům. </w:t>
      </w:r>
    </w:p>
    <w:p>
      <w:pPr/>
      <w:r>
        <w:rPr/>
        <w:t xml:space="preserve">“Začala jsem roku 1991 na náměstí, roku 1994 tady v tom občerstvení u zámku, to byl můj začátek. A v roce 2001 jsem koupila v dražbě Jesenickou kyselku a za tento Jesenický pramen jsem byla oceněna,” pousmála se podnikatelka.   </w:t>
      </w:r>
    </w:p>
    <w:p>
      <w:pPr/>
      <w:r>
        <w:rPr/>
        <w:t xml:space="preserve">“Můžeme konstatovat, že Nový Jičín dosáhl velikého úspěchu, protože v rámci jednoho hodnotícího prvku byla i činnost pro Moravskoslezský kraj,” konstatoval Stanislav Bartoň, Obecní živnostenský úřad Nový Jičín.</w:t>
      </w:r>
    </w:p>
    <w:p>
      <w:pPr/>
      <w:r>
        <w:rPr/>
        <w:t xml:space="preserve">Soutěž Lady business se letos konala potřetí. Organizuje ji soukromá společnost pod patronací Moravskoslezského kraje. Hlavními hodnotícími kritérii jsou podnikatelský příběh a originalita.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14836/spoluzakladatelka-educy-se-stala-lady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2026-07-02T13:13:11+02:00</dcterms:created>
  <dcterms:modified xsi:type="dcterms:W3CDTF">2026-07-02T13:13:11+02:00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