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</w:t>
      </w:r>
    </w:p>
    <w:p>
      <w:pPr/>
      <w:r>
        <w:rPr/>
        <w:t xml:space="preserve">zahrádkářů. Slavnostně byl rozsvícen v předvečer první adventní neděle. O kulturní program se postaraly děti z mateřské školy na Hořanech a žesťový kvintet pod vedením Bronislava Palovského. Vánoční strom před stonavskou radnicí bude podle Slezské tradice slavnostně rozsvícen až těsně před Vánocemi. Letos jste na tuto akci zváni ve středu 19.prosince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9/stonavsti-zahradkari-rozsvitil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