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17.1.2019, 20:37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stromky Krnovanů poslouží jako palivo</w:t>
      </w:r>
    </w:p>
    <w:p>
      <w:pPr/>
      <w:r>
        <w:rPr/>
        <w:t xml:space="preserve"> Někdomá doma vánoční stromek do tří králů, někdo do konce ledna aněkdo do té doby, dokud zcela neopadne. Technické služby, kterémají jejich svoz ve většině měst na starost s tím počítají atřeba v Krnově je budou svážet a likvidovat až do konce února. </w:t>
      </w:r>
    </w:p>
    <w:p>
      <w:pPr/>
      <w:r>
        <w:rPr/>
        <w:t xml:space="preserve">„Veškerévánoční stromky, co se sesbírají ve městě se stáhnou tady knám do areálu TS na podnik, kde se potom následněpoštěpkují. Nejvíc stromků bývá někdy po tom 6. lednu po třechkrálích. To svážíme i 4 až 5 kontejnerů. Snažíme se apelovatna občany, aby jednak stromky dávali odstrojené, ale aby ty stromkynevhazovali do nádob na komunální odpad, protože jednak potomkomplikují ten následný odvoz a jednak se taky snižuje kapacitatoho kontejneru," říká vedoucí provozu Čištění města TS Krnov Martin Tabach.</w:t>
      </w:r>
    </w:p>
    <w:p>
      <w:pPr/>
      <w:r>
        <w:rPr/>
        <w:t xml:space="preserve">Ročněse jen v Krnově za svoz stromků po vánočních svátcíchvyprodukuje zhruba 10 tun štěpky, která putuje tepláren. VOstravě nebo Bruntále pak slouží jako hnojivo. „Štěpka jako taková potom slouží jako základ prokompostování. Tato štěpka zrovna, ta se neprodává, ale jako jemožné štěpku v rámci jiných dřevin, které město běžněprodukuje v průběhu roku, tak se dá určitě odkoupit," vysvětluje ředitel TS BruntálVáclav Frgal.</w:t>
      </w:r>
    </w:p>
    <w:p>
      <w:pPr/>
      <w:r>
        <w:rPr/>
        <w:t xml:space="preserve">Vánočnístromečky se dají odložit i do hnědých kontejnerů, ale jennadrcené nebo nebo nastříhané na menší kousky.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15122/vanocni-stromky-krnovanu-poslouzi-jako-pali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2026-07-05T20:05:48+02:00</dcterms:created>
  <dcterms:modified xsi:type="dcterms:W3CDTF">2026-07-05T20:05:48+02:00</dcterms:modified>
</cp:coreProperties>
</file>

<file path=docProps/custom.xml><?xml version="1.0" encoding="utf-8"?>
<Properties xmlns="http://schemas.openxmlformats.org/officeDocument/2006/custom-properties" xmlns:vt="http://schemas.openxmlformats.org/officeDocument/2006/docPropsVTypes"/>
</file>