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obědy zdarma pro děti je stále větší zájem</w:t>
      </w:r>
    </w:p>
    <w:p>
      <w:pPr/>
      <w:r>
        <w:rPr/>
        <w:t xml:space="preserve">Obědve školní jídelně není samozřejmostí pro každé dítě. Mnozírodiče nemohou svým ratolestem jídlo platit kvůli tomu, že na toprostě nemají. Nepravidelná strava má nejen vliv na správnývývoj, ale přispívá k tomu, aby dítě bylo ve školesoustředěné. A nejen to:</w:t>
      </w:r>
    </w:p>
    <w:p>
      <w:pPr/>
      <w:r>
        <w:rPr/>
        <w:t xml:space="preserve">„Dobréje to v tom, že se začlení do kolektivu, protože jsme měliděti, které odcházely ze školy domů, nevraceli se na kroužky,nevraceli se do družiny,“ mluvío svých zkušenostech učitelka MartinaVečerková.</w:t>
      </w:r>
    </w:p>
    <w:p>
      <w:pPr/>
      <w:r>
        <w:rPr/>
        <w:t xml:space="preserve">NadaceWomen for Women platí od r. 2013 obědy dětem, jejichž rodiče sito nemohou dovolit. Během posledních dvou let se počet taktodotovaných strávníků v Moravskoslezském kraji zdvojnásobil.Nyní je to 1 193 dětí ze základních škol. 75 jich je z Opavy.Mezi nimi jsou  i necelé dvě desítky žáků ze Základní školyVrchní.</w:t>
      </w:r>
    </w:p>
    <w:p>
      <w:pPr/>
      <w:r>
        <w:rPr/>
        <w:t xml:space="preserve">„Říkalijsme si, že je to dobrá příležitost pro rodiče, jak jim pomoci,když se ocitli v tíživé situaci,“ chválíprojekt DanušeSeidlová, zástupkyně ředitele, ZŠ Vrchní v  Opavě</w:t>
      </w:r>
    </w:p>
    <w:p>
      <w:pPr/>
      <w:r>
        <w:rPr/>
        <w:t xml:space="preserve">„Tyžáky vytipovávají učitelé, kteří znají rodinnou situaci,znají žáky. Mnohdy jsou u žáků viditelné i další problémy:nedostatečné školní pomůcky nebo se nemohou účastnit školníchakcí,“  říká EvaDostálová zodboruškolství opavskéhomagistrátu, která spolupráci opavských jídelen s nadacízastřešuje. </w:t>
      </w:r>
    </w:p>
    <w:p>
      <w:pPr/>
      <w:hyperlink r:id="rId9" w:history="1">
        <w:r>
          <w:rPr/>
          <w:t xml:space="preserve"/>
        </w:r>
      </w:hyperlink>
      <w:r>
        <w:rPr/>
        <w:t xml:space="preserve">Na obědy přispívá vedle nadace Womenfor Women druhým rokem také stát.V případě tohoto projektu mají na bezplatné obědy nárok nejenděti ze základních škol, ale také  předškoláci, jejichžrodiče se nacházejí v hmotné nouzi. Takových dětí jev kraji 2 077. Z toho víc jak tři stovky jich jez Opavy. </w:t>
      </w:r>
    </w:p>
    <w:p>
      <w:pPr/>
      <w:r>
        <w:rPr/>
        <w:t xml:space="preserve">„Tentrend je stoupající. V letošním roce už pobírá obědyzdarma o 40 dětí více, rekapitulujeředitelka Úřadu práce v Opavě Petra Ballová.</w:t>
      </w:r>
    </w:p>
    <w:p>
      <w:pPr/>
      <w:r>
        <w:rPr/>
        <w:t xml:space="preserve">Problémstravování dětí je nyní i vládním tématem. Uvažuje se obezplatné stravě pro všechny školáky.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202/o-obedy-zdarma-pro-deti-je-stale-vetsi-zaje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2026-06-30T06:37:15+02:00</dcterms:created>
  <dcterms:modified xsi:type="dcterms:W3CDTF">2026-06-30T06:37:15+02:00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