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30.1.2019,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Minęło sto lat od wojny czechosłowacko-polskiej</w:t>
      </w:r>
    </w:p>
    <w:p>
      <w:pPr/>
      <w:r>
        <w:rPr/>
        <w:t xml:space="preserve">Patronat honorowy objął minister obrony narodowej RP Mariusz Błaszczak. Goście uroczystości, których gospodarzem było stonawskie PZKO, obejrzeli też wystawę „Jest w Stonawie mogiła” oraz film „Stara fotografia”.</w:t>
      </w:r>
    </w:p>
    <w:p>
      <w:pPr/>
      <w:r>
        <w:rPr/>
        <w:t xml:space="preserve">Zbigniew Ciosek, zastępca dyrektora Departamentu Edukacji, Kultury i Dziedzictwa MON: „Dla nas to bardzo ważne, że pamięć o żołnierzach, którzy zginęli za Polskę, jest żywa, jest pielęgnowana, a świeżo odnowiony grób, jak słyszymy, jest odwiedzany przez mieszkańców.” </w:t>
      </w:r>
    </w:p>
    <w:p>
      <w:pPr/>
      <w:r>
        <w:rPr/>
        <w:t xml:space="preserve">Wojciech Feber, prezes MK PZKO Stonawa: „Jedną z moich nauczycielek była właśnie pani Stefania Piszczek, która do dnia dzisiejszego troszczy się o ten grób. I jak możecie sprawdzić tutaj na zdjęciach, to ja w wieku siedmiu, ośmiu lat stałem na warcie przy tym pomniku.”</w:t>
      </w:r>
    </w:p>
    <w:p>
      <w:pPr/>
      <w:r>
        <w:rPr/>
        <w:t xml:space="preserve">Pomnik został odnowiony ze środków polskiego konsulatu oraz gminy Stonawa. Na nowej tablicy dzięki Stanisławowi Kubie widnieją już wszystkie nazwiska spoczywających tu polskich żołnierzy i członków milicji.  </w:t>
      </w:r>
    </w:p>
    <w:p>
      <w:pPr/>
      <w:r>
        <w:rPr/>
        <w:t xml:space="preserve">Stanisław Kuba, miłośnik historii: „Jestem ze Stonawy, na cmentarzu widzę pomnik, tam jest siedmiu „nieznanych”, a jestem taki trochę amator-historyk, więc prawiym: spróbuję to sprawdzić.”</w:t>
      </w:r>
    </w:p>
    <w:p>
      <w:pPr/>
      <w:r>
        <w:rPr/>
        <w:t xml:space="preserve">W Stonawie zginęło 21 polskich żołnierzy i milicjantów oraz jedna osoba cywilna. Jednak nie wszyscy z walczących, co wciąż jeszcze budzi emocje, polegli w boju.</w:t>
      </w:r>
    </w:p>
    <w:p>
      <w:pPr/>
      <w:r>
        <w:rPr/>
        <w:t xml:space="preserve">Bohdan Prymus, wiceprezes MK PZKO Stonawa: „Historyk, ostatnio dosyć dobrze znany, pan Daniel Korbel doprowadził mnie do dzienników porucznika Preiningera. Po prostu dla niego było to zwykłe żołnierskie rzemiosło i on się  właściwie niczym nie przejmował. To były zwykłe wydarzenia wojenne.”</w:t>
      </w:r>
    </w:p>
    <w:p>
      <w:pPr/>
      <w:r>
        <w:rPr/>
        <w:t xml:space="preserve">Zbigniew Ciosek, zastępca dyrektora Departamentu Edukacji, Kultury i Dziedzictwa MON: „Prawda o wydarzeniach historycznych jest ważna, ale nie chodzi o to, aby rozpamiętywać i wypominać sobie winę. Mamy świadomość, że walka sto lat temu była nieunikniona, bo tereny te chciały mieć oba państwa w swoich granicach.” </w:t>
      </w:r>
    </w:p>
    <w:p>
      <w:pPr/>
      <w:r>
        <w:rPr/>
        <w:t xml:space="preserve">W podobnych duchu jak w Stonawie wypowiadali się orgnaizatorzy uroczystości pod pomnikiem czeskich żołnierzy w Orłowej. Zapytaliśmy, czy i kiedy możliwe będzie wspólnego uczczenia ofiar w Orłowej i Stonawie.</w:t>
      </w:r>
    </w:p>
    <w:p>
      <w:pPr/>
      <w:r>
        <w:rPr/>
        <w:t xml:space="preserve">Jiří Carbol, wicehetman morawskośląski: „To, že se o tom mluví a to, že se s tím lidé seznamují, s tou skutečností, tak je to první stupeň k tomu, aby to lidé navzájem pochopili, jak na té polské straně tak i české straně, aby mohlo dojít k nějakému usmíření a odpuštění.“</w:t>
      </w:r>
    </w:p>
    <w:p>
      <w:pPr/>
      <w:r>
        <w:rPr/>
        <w:t xml:space="preserve">Barbara Ćwioro, ambasador RP w Pradze: „Myślę, że ta rocznica jest dobrą okazją też do przemyśleń, żebyśmy właśnie doszli do takiego momentu, że będziemy wspólnie tę rocznicę obchodzić. Myślę, że nam wszystkim powinno bardzo zależeć.” </w:t>
      </w:r>
    </w:p>
    <w:p>
      <w:pPr/>
      <w:r>
        <w:rPr/>
        <w:t xml:space="preserve">Jaroslav Hrabec, Wojewódzki Sztab Wojskowy w Ostrawie: „Musím říci, že Čs. obec legionářská v minulých dvou dnech vykonala pouť po polské straně po jednotlivých památnících připomínajících naše padlé a setkala se tam, tak jak jsem slyšel, s velice vlídným přijetím. Takže je to jenom otázka času, já věřím, že možná příští rok se zde setkáme.“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5224/mine%C5%82o-sto-lat-od-wojny-czechos%C5%82owackopolski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2026-04-09T12:48:52+02:00</dcterms:created>
  <dcterms:modified xsi:type="dcterms:W3CDTF">2026-04-09T12:48:52+02:00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