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MŽP vrátilo dokumentaci ke spalovně společnosti SUEZ na dopracování</w:t>
      </w:r>
    </w:p>
    <w:p>
      <w:pPr/>
      <w:r>
        <w:rPr/>
        <w:t xml:space="preserve">Spalovnu nebezpečného odpadu o kapacitě dvaceti tisíc tun ročně chce společnost SUEZ vybudovat v obvodu Mariánského Hory a Hulváky nedaleko bývalé koksovny Šverma. Nové zařízení by vyrostlo v průmyslovém areálu v sousedství současné spalovny. Podle společnosti SUEZ spalovnu kraj potřebuje. Jiného názoru je ale magistrát a místní lidé. </w:t>
      </w:r>
    </w:p>
    <w:p>
      <w:pPr/>
      <w:r>
        <w:rPr/>
        <w:t xml:space="preserve">“Myslíme si, že ta ekologická zátěž obvodu je už tak dost velká. Máme tady laguny, jedna spalovna už tady je a rozšiřovat potenciální riziko pro obyvatele, kteří žijí v bezprostřední blízkosti budoucí spalovny, považujeme za zbytečné,” vysvětluje zamítavé stanovisko starosta obvodu Mariánské Hory a Hulváky Patrik Hujdus (NEZ). “Máme za to, že stávají kapacita spalovny nebezpečného odpadu je dostačující pro MS kraj,” řekla Kateřina Šebestová (ANO), náměstkyně primátora Ostravy.</w:t>
      </w:r>
    </w:p>
    <w:p>
      <w:pPr/>
      <w:r>
        <w:rPr/>
        <w:t xml:space="preserve">Podle dat, které zveřejnil kraj, se produkce nebezpečných odpadů v regionu v poledních letech zvýšila na téměř 340 tisíc tun ročně. Kapacita stávající spalovny, která je aktuálně 25 tisíc tun ročně, tak nestačí. “My vycházíme z veřejně dostupných dat, ty tady také budeme prezentovat. Podle nás je kapacita zcela určitě nedostatečná, z toho vycházíme,” komentuje potřebu výstavby spalovny Kateřina Kodadová, mluvčí společnosti SUEZ.</w:t>
      </w:r>
    </w:p>
    <w:p>
      <w:pPr/>
      <w:r>
        <w:rPr/>
        <w:t xml:space="preserve">Zástupci společnosti SUEZ potvrdili, že jsou schopni zajistit, aby nové zařízení likvidovalo pouze nebezpečné odpady z regionu. To je také jedna z podmínek kraje. Vedle toho bude po společnosti, v případě zprovoznění nové spalovny, požadovat záruky toho, aby se nezvýšilo množství vypouštění škodlivých látek do ovzduší.</w:t>
      </w:r>
    </w:p>
    <w:p>
      <w:pPr/>
      <w:r>
        <w:rPr/>
        <w:t xml:space="preserve"> “V tuto chvíli je zadáno zpracování posudků autorizované osobě a té běží lhůta pro zpracování posudku. Po obdržení posudku bude vydáno závazné stanoviska ministerstva životního prostředí,” popsal postup vydání stanoviska MŽP Tomislav Střelec, ředitel odboru výkonu státní správy, MŽP Ostrava.</w:t>
      </w:r>
    </w:p>
    <w:p>
      <w:pPr/>
      <w:r>
        <w:rPr/>
        <w:t xml:space="preserve">Ministerstvo životního prostředí do týdne od veřejného projednávání spalovny vrátilo dokumentaci k dopracování. SUEZ má na doplnění připomínek 3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566/mzp-vratilo-dokumentaci-ke-spalovne-spolecnosti-suez-na-dopra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2026-08-21T14:36:24+02:00</dcterms:created>
  <dcterms:modified xsi:type="dcterms:W3CDTF">2026-08-21T14:36:24+02:00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